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5F" w:rsidRDefault="00D2055F" w:rsidP="00D2055F">
      <w:pPr>
        <w:pStyle w:val="Default"/>
        <w:spacing w:line="480" w:lineRule="exact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  <w:r>
        <w:rPr>
          <w:rFonts w:ascii="標楷體" w:eastAsia="標楷體" w:cs="標楷體" w:hint="eastAsia"/>
          <w:b/>
          <w:color w:val="auto"/>
          <w:sz w:val="32"/>
          <w:szCs w:val="32"/>
        </w:rPr>
        <w:t>國立體育大學10</w:t>
      </w:r>
      <w:r w:rsidR="00BC1E7A">
        <w:rPr>
          <w:rFonts w:ascii="標楷體" w:eastAsia="標楷體" w:cs="標楷體"/>
          <w:b/>
          <w:color w:val="auto"/>
          <w:sz w:val="32"/>
          <w:szCs w:val="32"/>
        </w:rPr>
        <w:t>9</w:t>
      </w:r>
      <w:r>
        <w:rPr>
          <w:rFonts w:ascii="標楷體" w:eastAsia="標楷體" w:cs="標楷體" w:hint="eastAsia"/>
          <w:b/>
          <w:color w:val="auto"/>
          <w:sz w:val="32"/>
          <w:szCs w:val="32"/>
        </w:rPr>
        <w:t>年度職業安全衛生管理計畫</w:t>
      </w:r>
    </w:p>
    <w:p w:rsidR="00CF4947" w:rsidRDefault="00D2055F" w:rsidP="00D2055F">
      <w:pPr>
        <w:pStyle w:val="Default"/>
        <w:spacing w:line="480" w:lineRule="exact"/>
        <w:jc w:val="center"/>
        <w:rPr>
          <w:rFonts w:ascii="標楷體" w:eastAsia="標楷體" w:cs="標楷體"/>
          <w:color w:val="auto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                           10</w:t>
      </w:r>
      <w:r w:rsidR="00BC1E7A">
        <w:rPr>
          <w:rFonts w:ascii="標楷體" w:eastAsia="標楷體" w:cs="標楷體"/>
          <w:sz w:val="20"/>
          <w:szCs w:val="20"/>
        </w:rPr>
        <w:t>8</w:t>
      </w:r>
      <w:r>
        <w:rPr>
          <w:rFonts w:ascii="標楷體" w:eastAsia="標楷體" w:cs="標楷體" w:hint="eastAsia"/>
          <w:sz w:val="20"/>
          <w:szCs w:val="20"/>
        </w:rPr>
        <w:t>年12月</w:t>
      </w:r>
      <w:r w:rsidR="00405ED5">
        <w:rPr>
          <w:rFonts w:ascii="標楷體" w:eastAsia="標楷體" w:cs="標楷體" w:hint="eastAsia"/>
          <w:sz w:val="20"/>
          <w:szCs w:val="20"/>
        </w:rPr>
        <w:t>25</w:t>
      </w:r>
      <w:r>
        <w:rPr>
          <w:rFonts w:ascii="標楷體" w:eastAsia="標楷體" w:cs="標楷體" w:hint="eastAsia"/>
          <w:sz w:val="20"/>
          <w:szCs w:val="20"/>
        </w:rPr>
        <w:t>日10</w:t>
      </w:r>
      <w:r w:rsidR="00BC1E7A">
        <w:rPr>
          <w:rFonts w:ascii="標楷體" w:eastAsia="標楷體" w:cs="標楷體"/>
          <w:sz w:val="20"/>
          <w:szCs w:val="20"/>
        </w:rPr>
        <w:t>8</w:t>
      </w:r>
      <w:r>
        <w:rPr>
          <w:rFonts w:ascii="標楷體" w:eastAsia="標楷體" w:cs="標楷體" w:hint="eastAsia"/>
          <w:sz w:val="20"/>
          <w:szCs w:val="20"/>
        </w:rPr>
        <w:t>學年度第一次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環境保護暨職業安全衛生小組會議</w:t>
      </w:r>
      <w:r>
        <w:rPr>
          <w:rFonts w:ascii="標楷體" w:eastAsia="標楷體" w:cs="標楷體" w:hint="eastAsia"/>
          <w:sz w:val="20"/>
          <w:szCs w:val="20"/>
        </w:rPr>
        <w:t xml:space="preserve">通過    </w:t>
      </w:r>
      <w:r w:rsidR="00CF4947">
        <w:rPr>
          <w:rFonts w:ascii="標楷體" w:eastAsia="標楷體" w:cs="標楷體" w:hint="eastAsia"/>
          <w:color w:val="auto"/>
          <w:sz w:val="20"/>
          <w:szCs w:val="20"/>
        </w:rPr>
        <w:t xml:space="preserve">          </w:t>
      </w:r>
      <w:r w:rsidR="00772F92">
        <w:rPr>
          <w:rFonts w:ascii="標楷體" w:eastAsia="標楷體" w:cs="標楷體" w:hint="eastAsia"/>
          <w:color w:val="auto"/>
          <w:sz w:val="20"/>
          <w:szCs w:val="20"/>
        </w:rPr>
        <w:t xml:space="preserve"> </w:t>
      </w:r>
      <w:r w:rsidR="00361E2D">
        <w:rPr>
          <w:rFonts w:ascii="標楷體" w:eastAsia="標楷體" w:cs="標楷體" w:hint="eastAsia"/>
          <w:color w:val="auto"/>
          <w:sz w:val="20"/>
          <w:szCs w:val="20"/>
        </w:rPr>
        <w:t xml:space="preserve">    </w:t>
      </w:r>
      <w:r w:rsidR="007A6B11">
        <w:rPr>
          <w:rFonts w:ascii="標楷體" w:eastAsia="標楷體" w:cs="標楷體"/>
          <w:color w:val="auto"/>
          <w:sz w:val="20"/>
          <w:szCs w:val="20"/>
        </w:rPr>
        <w:t xml:space="preserve">         </w:t>
      </w:r>
      <w:r w:rsidR="00361E2D">
        <w:rPr>
          <w:rFonts w:ascii="標楷體" w:eastAsia="標楷體" w:cs="標楷體" w:hint="eastAsia"/>
          <w:color w:val="auto"/>
          <w:sz w:val="20"/>
          <w:szCs w:val="20"/>
        </w:rPr>
        <w:t xml:space="preserve">  </w:t>
      </w:r>
    </w:p>
    <w:p w:rsidR="00CF4947" w:rsidRDefault="00CF4947" w:rsidP="005922B9">
      <w:pPr>
        <w:pStyle w:val="Default"/>
        <w:numPr>
          <w:ilvl w:val="0"/>
          <w:numId w:val="1"/>
        </w:numPr>
        <w:spacing w:line="480" w:lineRule="exact"/>
        <w:ind w:left="616" w:hanging="616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目的：為保護校園工作者安全與健康，落實校園職業安全衛生管理工作，加強改善職業安全衛生設施與工作環境，防止工作者發生職業災害，故針對職業安全衛生法規範之設施及人員，實施職業安全衛生管理計畫，以消弭災害於無形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CF4947" w:rsidRDefault="00CF4947" w:rsidP="004729AD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依據</w:t>
      </w:r>
      <w:r>
        <w:rPr>
          <w:rFonts w:ascii="標楷體" w:eastAsia="標楷體" w:cs="標楷體"/>
          <w:color w:val="auto"/>
          <w:sz w:val="28"/>
          <w:szCs w:val="28"/>
        </w:rPr>
        <w:t>:</w:t>
      </w:r>
      <w:r>
        <w:rPr>
          <w:rFonts w:ascii="標楷體" w:eastAsia="標楷體" w:cs="標楷體" w:hint="eastAsia"/>
          <w:color w:val="auto"/>
          <w:sz w:val="28"/>
          <w:szCs w:val="28"/>
        </w:rPr>
        <w:t>依職業安全衛生法第</w:t>
      </w:r>
      <w:r w:rsidR="00D23B38">
        <w:rPr>
          <w:rFonts w:ascii="標楷體" w:eastAsia="標楷體" w:cs="標楷體" w:hint="eastAsia"/>
          <w:color w:val="auto"/>
          <w:sz w:val="28"/>
          <w:szCs w:val="28"/>
        </w:rPr>
        <w:t>23</w:t>
      </w:r>
      <w:r>
        <w:rPr>
          <w:rFonts w:ascii="標楷體" w:eastAsia="標楷體" w:cs="標楷體" w:hint="eastAsia"/>
          <w:color w:val="auto"/>
          <w:sz w:val="28"/>
          <w:szCs w:val="28"/>
        </w:rPr>
        <w:t>條及</w:t>
      </w:r>
      <w:r w:rsidR="004729AD" w:rsidRPr="004729AD">
        <w:rPr>
          <w:rFonts w:ascii="標楷體" w:eastAsia="標楷體" w:cs="標楷體" w:hint="eastAsia"/>
          <w:color w:val="auto"/>
          <w:sz w:val="28"/>
          <w:szCs w:val="28"/>
        </w:rPr>
        <w:t>職業安全衛生法</w:t>
      </w:r>
      <w:r w:rsidR="004729AD">
        <w:rPr>
          <w:rFonts w:ascii="標楷體" w:eastAsia="標楷體" w:cs="標楷體" w:hint="eastAsia"/>
          <w:color w:val="auto"/>
          <w:sz w:val="28"/>
          <w:szCs w:val="28"/>
        </w:rPr>
        <w:t>施行細則第</w:t>
      </w:r>
      <w:r w:rsidR="004729AD">
        <w:rPr>
          <w:rFonts w:ascii="標楷體" w:eastAsia="標楷體" w:cs="標楷體"/>
          <w:color w:val="auto"/>
          <w:sz w:val="28"/>
          <w:szCs w:val="28"/>
        </w:rPr>
        <w:t>31條</w:t>
      </w:r>
      <w:r>
        <w:rPr>
          <w:rFonts w:ascii="標楷體" w:eastAsia="標楷體" w:cs="標楷體" w:hint="eastAsia"/>
          <w:color w:val="auto"/>
          <w:sz w:val="28"/>
          <w:szCs w:val="28"/>
        </w:rPr>
        <w:t>，訂定職業安全衛生管理計畫。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CF4947" w:rsidRDefault="00CF4947" w:rsidP="005922B9">
      <w:pPr>
        <w:pStyle w:val="Default"/>
        <w:numPr>
          <w:ilvl w:val="0"/>
          <w:numId w:val="1"/>
        </w:numPr>
        <w:spacing w:line="480" w:lineRule="exact"/>
        <w:ind w:left="616" w:hanging="616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範圍</w:t>
      </w:r>
      <w:r>
        <w:rPr>
          <w:rFonts w:ascii="標楷體" w:eastAsia="標楷體" w:cs="標楷體"/>
          <w:color w:val="auto"/>
          <w:sz w:val="28"/>
          <w:szCs w:val="28"/>
        </w:rPr>
        <w:t>:</w:t>
      </w:r>
      <w:r>
        <w:rPr>
          <w:rFonts w:ascii="標楷體" w:eastAsia="標楷體" w:cs="標楷體" w:hint="eastAsia"/>
          <w:color w:val="auto"/>
          <w:sz w:val="28"/>
          <w:szCs w:val="28"/>
        </w:rPr>
        <w:t>凡適用職業安全衛生法範圍之本校工作者，及其工作場所內之相關設施、設備與安全衛生管理事項。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:rsidR="00CF4947" w:rsidRDefault="00CF4947" w:rsidP="005922B9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計畫項目</w:t>
      </w:r>
      <w:r>
        <w:rPr>
          <w:rFonts w:ascii="標楷體" w:eastAsia="標楷體" w:cs="標楷體"/>
          <w:color w:val="auto"/>
          <w:sz w:val="28"/>
          <w:szCs w:val="28"/>
        </w:rPr>
        <w:t xml:space="preserve">: 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一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工作環境或作業危害之辨識、評估及控制。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(計畫附件一）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二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機械、設備或器具之管理。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二、十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三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危險物與有害物之標示及通識規範。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三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四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有害作業環境之採樣策略規劃與測定。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四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Times New Roman"/>
          <w:kern w:val="2"/>
          <w:sz w:val="28"/>
          <w:szCs w:val="28"/>
        </w:rPr>
      </w:pPr>
      <w:r w:rsidRPr="006C65F0">
        <w:rPr>
          <w:rFonts w:ascii="標楷體" w:eastAsia="標楷體" w:hAnsi="標楷體" w:cs="Times New Roman" w:hint="eastAsia"/>
          <w:kern w:val="2"/>
          <w:sz w:val="28"/>
          <w:szCs w:val="28"/>
        </w:rPr>
        <w:t>(五)危險性工作場所之製程或施工安全評估事項。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六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採購管理、承攬管理與變更管理事項。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五、六、七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七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安全衛生作業標準之訂定。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八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八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定期檢查、重點檢查、作業檢點及現場巡視。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二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九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安全衛生教育訓練。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九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個人防護具之管理。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after="14" w:line="480" w:lineRule="exact"/>
        <w:ind w:firstLineChars="100" w:firstLine="280"/>
        <w:jc w:val="both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十一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健康檢查、健康管理及健康促進事項。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一）</w:t>
      </w:r>
    </w:p>
    <w:p w:rsidR="006C65F0" w:rsidRPr="006C65F0" w:rsidRDefault="006C65F0" w:rsidP="005922B9">
      <w:pPr>
        <w:autoSpaceDE w:val="0"/>
        <w:autoSpaceDN w:val="0"/>
        <w:adjustRightInd w:val="0"/>
        <w:spacing w:line="480" w:lineRule="exact"/>
        <w:ind w:leftChars="100" w:left="94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6C65F0">
        <w:rPr>
          <w:rFonts w:ascii="標楷體" w:eastAsia="標楷體" w:hAnsi="標楷體"/>
          <w:color w:val="000000"/>
          <w:sz w:val="28"/>
          <w:szCs w:val="28"/>
        </w:rPr>
        <w:t>(</w:t>
      </w:r>
      <w:r w:rsidRPr="006C65F0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6C65F0">
        <w:rPr>
          <w:rFonts w:ascii="標楷體" w:eastAsia="標楷體" w:hAnsi="標楷體"/>
          <w:color w:val="000000"/>
          <w:sz w:val="28"/>
          <w:szCs w:val="28"/>
        </w:rPr>
        <w:t>)</w:t>
      </w:r>
      <w:r w:rsidRPr="006C65F0">
        <w:rPr>
          <w:rFonts w:ascii="標楷體" w:eastAsia="標楷體" w:hAnsi="標楷體" w:hint="eastAsia"/>
          <w:color w:val="000000"/>
          <w:sz w:val="28"/>
          <w:szCs w:val="28"/>
        </w:rPr>
        <w:t>安全衛生資訊之蒐集、分享與運用。</w:t>
      </w:r>
    </w:p>
    <w:p w:rsidR="006C65F0" w:rsidRPr="006C65F0" w:rsidRDefault="006C65F0" w:rsidP="005922B9">
      <w:pPr>
        <w:pStyle w:val="Default"/>
        <w:spacing w:line="480" w:lineRule="exact"/>
        <w:ind w:leftChars="100" w:left="1080" w:hangingChars="300" w:hanging="8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6C65F0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Times New Roman" w:hint="eastAsia"/>
          <w:kern w:val="2"/>
          <w:sz w:val="28"/>
          <w:szCs w:val="28"/>
        </w:rPr>
        <w:t>十三</w:t>
      </w:r>
      <w:r w:rsidRPr="006C65F0">
        <w:rPr>
          <w:rFonts w:ascii="標楷體" w:eastAsia="標楷體" w:hAnsi="標楷體" w:cs="Times New Roman"/>
          <w:kern w:val="2"/>
          <w:sz w:val="28"/>
          <w:szCs w:val="28"/>
        </w:rPr>
        <w:t>)</w:t>
      </w:r>
      <w:r w:rsidR="0012599A">
        <w:rPr>
          <w:rFonts w:ascii="標楷體" w:eastAsia="標楷體" w:hAnsi="標楷體" w:cs="Times New Roman" w:hint="eastAsia"/>
          <w:kern w:val="2"/>
          <w:sz w:val="28"/>
          <w:szCs w:val="28"/>
        </w:rPr>
        <w:t>緊急應變措施。</w:t>
      </w:r>
      <w:r w:rsidR="00E40DBB" w:rsidRPr="00E40DBB">
        <w:rPr>
          <w:rFonts w:ascii="標楷體" w:eastAsia="標楷體" w:hAnsi="標楷體" w:cs="Times New Roman" w:hint="eastAsia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Times New Roman" w:hint="eastAsia"/>
          <w:kern w:val="2"/>
          <w:sz w:val="28"/>
          <w:szCs w:val="28"/>
        </w:rPr>
        <w:t>十二</w:t>
      </w:r>
      <w:r w:rsidR="00E40DBB" w:rsidRPr="00E40DBB">
        <w:rPr>
          <w:rFonts w:ascii="標楷體" w:eastAsia="標楷體" w:hAnsi="標楷體" w:cs="Times New Roman" w:hint="eastAsia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leftChars="118" w:left="1131" w:hangingChars="303" w:hanging="848"/>
        <w:jc w:val="both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十四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職業災害、虛驚事故、影響身心健康事件之調查處理與統計分析。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(計畫附件</w:t>
      </w:r>
      <w:r w:rsid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十三</w:t>
      </w:r>
      <w:r w:rsidR="00E40DBB" w:rsidRPr="00E40DBB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）</w:t>
      </w:r>
    </w:p>
    <w:p w:rsidR="006C65F0" w:rsidRPr="006C65F0" w:rsidRDefault="006C65F0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 w:cs="Arial"/>
          <w:color w:val="auto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十五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安全衛生管理</w:t>
      </w:r>
      <w:r w:rsidR="00B91C8A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紀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錄與績效評估措施。</w:t>
      </w:r>
    </w:p>
    <w:p w:rsidR="002F05E4" w:rsidRPr="006C65F0" w:rsidRDefault="006C65F0" w:rsidP="005922B9">
      <w:pPr>
        <w:pStyle w:val="Default"/>
        <w:spacing w:line="480" w:lineRule="exact"/>
        <w:ind w:firstLineChars="100" w:firstLine="280"/>
        <w:rPr>
          <w:rStyle w:val="FontStyle32"/>
          <w:rFonts w:ascii="標楷體" w:eastAsia="標楷體" w:hAnsi="標楷體" w:cs="Arial"/>
          <w:color w:val="auto"/>
          <w:spacing w:val="0"/>
          <w:kern w:val="2"/>
          <w:sz w:val="28"/>
          <w:szCs w:val="28"/>
        </w:rPr>
      </w:pP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(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十六</w:t>
      </w:r>
      <w:r w:rsidRPr="006C65F0">
        <w:rPr>
          <w:rFonts w:ascii="標楷體" w:eastAsia="標楷體" w:hAnsi="標楷體" w:cs="Arial"/>
          <w:color w:val="auto"/>
          <w:kern w:val="2"/>
          <w:sz w:val="28"/>
          <w:szCs w:val="28"/>
        </w:rPr>
        <w:t>)</w:t>
      </w:r>
      <w:r w:rsidRPr="006C65F0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其他安全衛生管理措施。</w:t>
      </w:r>
    </w:p>
    <w:p w:rsidR="00CF4947" w:rsidRDefault="002F2D17" w:rsidP="005922B9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實施細項</w:t>
      </w:r>
      <w:r w:rsidR="00CF4947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</w:p>
    <w:p w:rsidR="002F2D17" w:rsidRPr="0051472A" w:rsidRDefault="00D21294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cs="Arial"/>
          <w:sz w:val="28"/>
          <w:szCs w:val="28"/>
        </w:rPr>
        <w:t>(</w:t>
      </w:r>
      <w:r w:rsidRPr="0051472A">
        <w:rPr>
          <w:rFonts w:ascii="標楷體" w:eastAsia="標楷體" w:hAnsi="標楷體" w:cs="Arial" w:hint="eastAsia"/>
          <w:sz w:val="28"/>
          <w:szCs w:val="28"/>
        </w:rPr>
        <w:t>一</w:t>
      </w:r>
      <w:r w:rsidRPr="0051472A">
        <w:rPr>
          <w:rFonts w:ascii="標楷體" w:eastAsia="標楷體" w:hAnsi="標楷體" w:cs="Arial"/>
          <w:sz w:val="28"/>
          <w:szCs w:val="28"/>
        </w:rPr>
        <w:t>)</w:t>
      </w:r>
      <w:r w:rsidR="002F2D17" w:rsidRPr="0051472A">
        <w:rPr>
          <w:rFonts w:ascii="標楷體" w:eastAsia="標楷體" w:hAnsi="標楷體"/>
          <w:sz w:val="28"/>
          <w:szCs w:val="28"/>
        </w:rPr>
        <w:t>工作環境或作業危害之辨識、評估及控制。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D21294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執行安全觀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D21294" w:rsidRPr="0051472A" w:rsidRDefault="00D21294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執行適用場所安全風險評估。</w:t>
      </w:r>
    </w:p>
    <w:p w:rsidR="00D21294" w:rsidRPr="0051472A" w:rsidRDefault="00D21294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3.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危害控制</w:t>
      </w:r>
    </w:p>
    <w:p w:rsidR="002F2D17" w:rsidRPr="0051472A" w:rsidRDefault="00D21294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cs="Arial"/>
          <w:sz w:val="28"/>
          <w:szCs w:val="28"/>
        </w:rPr>
        <w:t>(</w:t>
      </w:r>
      <w:r w:rsidRPr="0051472A">
        <w:rPr>
          <w:rFonts w:ascii="標楷體" w:eastAsia="標楷體" w:hAnsi="標楷體" w:cs="Arial" w:hint="eastAsia"/>
          <w:sz w:val="28"/>
          <w:szCs w:val="28"/>
        </w:rPr>
        <w:t>二</w:t>
      </w:r>
      <w:r w:rsidRPr="0051472A">
        <w:rPr>
          <w:rFonts w:ascii="標楷體" w:eastAsia="標楷體" w:hAnsi="標楷體" w:cs="Arial"/>
          <w:sz w:val="28"/>
          <w:szCs w:val="28"/>
        </w:rPr>
        <w:t>)</w:t>
      </w:r>
      <w:r w:rsidR="002F2D17" w:rsidRPr="0051472A">
        <w:rPr>
          <w:rFonts w:ascii="標楷體" w:eastAsia="標楷體" w:hAnsi="標楷體"/>
          <w:sz w:val="28"/>
          <w:szCs w:val="28"/>
        </w:rPr>
        <w:t>機械、設備或器具之管理。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1472A">
        <w:rPr>
          <w:rFonts w:ascii="標楷體" w:eastAsia="標楷體" w:hAnsi="標楷體"/>
          <w:color w:val="000000"/>
          <w:sz w:val="28"/>
          <w:szCs w:val="28"/>
        </w:rPr>
        <w:t>1.</w:t>
      </w:r>
      <w:r w:rsidR="00D21294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機械、設備及器具之自動檢查</w:t>
      </w:r>
      <w:r w:rsidRPr="0051472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D21294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機械、設備及器具之維修、保養及更新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51472A" w:rsidRDefault="002F2D17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(三)危險物與有害物之標示及通識規範。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D21294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製作危害標示。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D21294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更新安全資料表及危害性化學品清單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D21294" w:rsidRPr="0051472A" w:rsidRDefault="00D21294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3.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檢討、修訂危害性化學品管理作業要點。</w:t>
      </w:r>
    </w:p>
    <w:p w:rsidR="002F2D17" w:rsidRPr="0051472A" w:rsidRDefault="002F2D17" w:rsidP="005922B9">
      <w:pPr>
        <w:pStyle w:val="Default"/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(四)有害作業環境之採樣策略規劃與測定。</w:t>
      </w:r>
    </w:p>
    <w:p w:rsidR="002F2D17" w:rsidRPr="0051472A" w:rsidRDefault="00D21294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1.</w:t>
      </w:r>
      <w:r w:rsidR="002F2D17" w:rsidRPr="0051472A">
        <w:rPr>
          <w:rFonts w:ascii="標楷體" w:eastAsia="標楷體" w:hAnsi="標楷體"/>
          <w:sz w:val="28"/>
          <w:szCs w:val="28"/>
        </w:rPr>
        <w:t>實施作業環境測定。</w:t>
      </w:r>
    </w:p>
    <w:p w:rsidR="0056170E" w:rsidRPr="0051472A" w:rsidRDefault="0056170E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(五)</w:t>
      </w:r>
      <w:r w:rsidRPr="0051472A">
        <w:rPr>
          <w:rFonts w:ascii="標楷體" w:eastAsia="標楷體" w:hAnsi="標楷體" w:cs="夹发砰" w:hint="eastAsia"/>
          <w:sz w:val="28"/>
          <w:szCs w:val="28"/>
        </w:rPr>
        <w:t>危險性工作場所之製程或施工安全評估：本校場所非危險性工作場所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56170E" w:rsidRPr="0051472A">
        <w:rPr>
          <w:rFonts w:ascii="標楷體" w:eastAsia="標楷體" w:hAnsi="標楷體" w:hint="eastAsia"/>
          <w:sz w:val="28"/>
          <w:szCs w:val="28"/>
        </w:rPr>
        <w:t>六</w:t>
      </w:r>
      <w:r w:rsidRPr="0051472A">
        <w:rPr>
          <w:rFonts w:ascii="標楷體" w:eastAsia="標楷體" w:hAnsi="標楷體"/>
          <w:sz w:val="28"/>
          <w:szCs w:val="28"/>
        </w:rPr>
        <w:t>)</w:t>
      </w:r>
      <w:bookmarkStart w:id="1" w:name="OLE_LINK27"/>
      <w:bookmarkStart w:id="2" w:name="OLE_LINK28"/>
      <w:bookmarkStart w:id="3" w:name="OLE_LINK31"/>
      <w:r w:rsidRPr="0051472A">
        <w:rPr>
          <w:rFonts w:ascii="標楷體" w:eastAsia="標楷體" w:hAnsi="標楷體"/>
          <w:sz w:val="28"/>
          <w:szCs w:val="28"/>
        </w:rPr>
        <w:t>採購管理、承攬管理與變更管理事項。</w:t>
      </w:r>
      <w:bookmarkEnd w:id="1"/>
      <w:bookmarkEnd w:id="2"/>
      <w:bookmarkEnd w:id="3"/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1.執行工程承攬</w:t>
      </w:r>
      <w:r w:rsidR="0056170E" w:rsidRPr="0051472A">
        <w:rPr>
          <w:rFonts w:ascii="標楷體" w:eastAsia="標楷體" w:hAnsi="標楷體" w:hint="eastAsia"/>
          <w:sz w:val="28"/>
          <w:szCs w:val="28"/>
        </w:rPr>
        <w:t>、勞務及財採購</w:t>
      </w:r>
      <w:r w:rsidRPr="0051472A">
        <w:rPr>
          <w:rFonts w:ascii="標楷體" w:eastAsia="標楷體" w:hAnsi="標楷體"/>
          <w:sz w:val="28"/>
          <w:szCs w:val="28"/>
        </w:rPr>
        <w:t>管理程序。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2.查核承攬作業情形。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56170E" w:rsidRPr="0051472A">
        <w:rPr>
          <w:rFonts w:ascii="標楷體" w:eastAsia="標楷體" w:hAnsi="標楷體" w:hint="eastAsia"/>
          <w:sz w:val="28"/>
          <w:szCs w:val="28"/>
        </w:rPr>
        <w:t>七</w:t>
      </w:r>
      <w:r w:rsidRPr="0051472A">
        <w:rPr>
          <w:rFonts w:ascii="標楷體" w:eastAsia="標楷體" w:hAnsi="標楷體"/>
          <w:sz w:val="28"/>
          <w:szCs w:val="28"/>
        </w:rPr>
        <w:t>)安全衛生作業標準之訂定。</w:t>
      </w:r>
    </w:p>
    <w:p w:rsidR="0056170E" w:rsidRPr="0051472A" w:rsidRDefault="002F2D17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56170E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訂定適用場所工作守則。</w:t>
      </w:r>
    </w:p>
    <w:p w:rsidR="002F2D17" w:rsidRPr="0051472A" w:rsidRDefault="0056170E" w:rsidP="005922B9">
      <w:pPr>
        <w:pStyle w:val="a7"/>
        <w:adjustRightInd w:val="0"/>
        <w:snapToGrid w:val="0"/>
        <w:spacing w:line="48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2.</w:t>
      </w:r>
      <w:r w:rsidR="002F2D17" w:rsidRPr="0051472A">
        <w:rPr>
          <w:rFonts w:ascii="標楷體" w:eastAsia="標楷體" w:hAnsi="標楷體"/>
          <w:sz w:val="28"/>
          <w:szCs w:val="28"/>
        </w:rPr>
        <w:t>查核各實驗場所安全衛生作業標準遵守情形。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56170E" w:rsidRPr="0051472A">
        <w:rPr>
          <w:rFonts w:ascii="標楷體" w:eastAsia="標楷體" w:hAnsi="標楷體" w:hint="eastAsia"/>
          <w:sz w:val="28"/>
          <w:szCs w:val="28"/>
        </w:rPr>
        <w:t>八</w:t>
      </w:r>
      <w:r w:rsidRPr="0051472A">
        <w:rPr>
          <w:rFonts w:ascii="標楷體" w:eastAsia="標楷體" w:hAnsi="標楷體"/>
          <w:sz w:val="28"/>
          <w:szCs w:val="28"/>
        </w:rPr>
        <w:t>)定期檢查、重點檢查、作業檢點及現場巡視。</w:t>
      </w:r>
    </w:p>
    <w:p w:rsidR="0056170E" w:rsidRPr="00F938C6" w:rsidRDefault="0056170E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1.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工作場所依學年度自動檢查計劃執行定期檢查、重點檢查、作業</w:t>
      </w:r>
      <w:r w:rsidRPr="00F938C6">
        <w:rPr>
          <w:rFonts w:ascii="標楷體" w:eastAsia="標楷體" w:hAnsi="標楷體" w:cs="夹发砰" w:hint="eastAsia"/>
          <w:kern w:val="0"/>
          <w:sz w:val="28"/>
          <w:szCs w:val="28"/>
        </w:rPr>
        <w:t>檢點。</w:t>
      </w:r>
    </w:p>
    <w:p w:rsidR="002F2D17" w:rsidRPr="0051472A" w:rsidRDefault="0056170E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2.</w:t>
      </w:r>
      <w:r w:rsidR="002F2D17" w:rsidRPr="0051472A">
        <w:rPr>
          <w:rFonts w:ascii="標楷體" w:eastAsia="標楷體" w:hAnsi="標楷體"/>
          <w:sz w:val="28"/>
          <w:szCs w:val="28"/>
        </w:rPr>
        <w:t>實施自動檢查及不定期現場巡視。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56170E" w:rsidRPr="0051472A">
        <w:rPr>
          <w:rFonts w:ascii="標楷體" w:eastAsia="標楷體" w:hAnsi="標楷體" w:hint="eastAsia"/>
          <w:sz w:val="28"/>
          <w:szCs w:val="28"/>
        </w:rPr>
        <w:t>九</w:t>
      </w:r>
      <w:r w:rsidRPr="0051472A">
        <w:rPr>
          <w:rFonts w:ascii="標楷體" w:eastAsia="標楷體" w:hAnsi="標楷體"/>
          <w:sz w:val="28"/>
          <w:szCs w:val="28"/>
        </w:rPr>
        <w:t>)安全衛生教育訓練。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56170E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派員參加安全衛生業務主管、管理員</w:t>
      </w:r>
      <w:r w:rsidR="0056170E" w:rsidRPr="0051472A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="0056170E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師</w:t>
      </w:r>
      <w:r w:rsidR="0056170E" w:rsidRPr="0051472A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="0056170E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、室內空氣品質維護管理專責人員訓練等在職訓練。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56170E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辦理適用場所安全衛生教育訓練。</w:t>
      </w:r>
    </w:p>
    <w:p w:rsidR="0056170E" w:rsidRPr="0051472A" w:rsidRDefault="0056170E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3.辦理新進人員進入工作場所之安全衛生教育訓練。</w:t>
      </w:r>
    </w:p>
    <w:p w:rsidR="0056170E" w:rsidRPr="0051472A" w:rsidRDefault="0056170E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4.辦理進入實驗、實習場所人員之安全衛生教育訓練。</w:t>
      </w:r>
    </w:p>
    <w:p w:rsidR="002F2D17" w:rsidRPr="0051472A" w:rsidRDefault="0056170E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5</w:t>
      </w:r>
      <w:r w:rsidR="002F2D17" w:rsidRPr="0051472A">
        <w:rPr>
          <w:rFonts w:ascii="標楷體" w:eastAsia="標楷體" w:hAnsi="標楷體"/>
          <w:sz w:val="28"/>
          <w:szCs w:val="28"/>
        </w:rPr>
        <w:t>.</w:t>
      </w:r>
      <w:r w:rsidRPr="0051472A">
        <w:rPr>
          <w:rFonts w:ascii="標楷體" w:eastAsia="標楷體" w:hAnsi="標楷體" w:hint="eastAsia"/>
          <w:sz w:val="28"/>
          <w:szCs w:val="28"/>
        </w:rPr>
        <w:t>參加</w:t>
      </w:r>
      <w:r w:rsidR="002F2D17" w:rsidRPr="0051472A">
        <w:rPr>
          <w:rFonts w:ascii="標楷體" w:eastAsia="標楷體" w:hAnsi="標楷體"/>
          <w:sz w:val="28"/>
          <w:szCs w:val="28"/>
        </w:rPr>
        <w:t>校內辦理防災教育訓練。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 w:hint="eastAsia"/>
          <w:sz w:val="28"/>
          <w:szCs w:val="28"/>
        </w:rPr>
        <w:t>十</w:t>
      </w:r>
      <w:r w:rsidRPr="0051472A">
        <w:rPr>
          <w:rFonts w:ascii="標楷體" w:eastAsia="標楷體" w:hAnsi="標楷體"/>
          <w:sz w:val="28"/>
          <w:szCs w:val="28"/>
        </w:rPr>
        <w:t>)個人防護具之管理。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1.個人防護具之法令依據、目的、適用範圍、定義及適用時機。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2.個人防護具之維護與管理。</w:t>
      </w:r>
    </w:p>
    <w:p w:rsidR="00336545" w:rsidRPr="0051472A" w:rsidRDefault="00336545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3.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個人防護具之保養備置及更新。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(十</w:t>
      </w:r>
      <w:r w:rsidR="00F938C6">
        <w:rPr>
          <w:rFonts w:ascii="標楷體" w:eastAsia="標楷體" w:hAnsi="標楷體" w:hint="eastAsia"/>
          <w:sz w:val="28"/>
          <w:szCs w:val="28"/>
        </w:rPr>
        <w:t>一</w:t>
      </w:r>
      <w:r w:rsidRPr="0051472A">
        <w:rPr>
          <w:rFonts w:ascii="標楷體" w:eastAsia="標楷體" w:hAnsi="標楷體"/>
          <w:sz w:val="28"/>
          <w:szCs w:val="28"/>
        </w:rPr>
        <w:t>)健康檢查、健康管理及健康促進事項。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1472A">
        <w:rPr>
          <w:rFonts w:ascii="標楷體" w:eastAsia="標楷體" w:hAnsi="標楷體"/>
          <w:color w:val="000000"/>
          <w:sz w:val="28"/>
          <w:szCs w:val="28"/>
        </w:rPr>
        <w:t>1.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辦理教職員</w:t>
      </w:r>
      <w:r w:rsidR="00637045">
        <w:rPr>
          <w:rFonts w:ascii="標楷體" w:eastAsia="標楷體" w:hAnsi="標楷體" w:cs="夹发砰" w:hint="eastAsia"/>
          <w:kern w:val="0"/>
          <w:sz w:val="28"/>
          <w:szCs w:val="28"/>
        </w:rPr>
        <w:t>工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之健康檢查</w:t>
      </w:r>
      <w:r w:rsidRPr="0051472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2D17" w:rsidRPr="0051472A" w:rsidRDefault="00590C9F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2</w:t>
      </w:r>
      <w:r w:rsidR="002F2D17" w:rsidRPr="0051472A">
        <w:rPr>
          <w:rFonts w:ascii="標楷體" w:eastAsia="標楷體" w:hAnsi="標楷體"/>
          <w:sz w:val="28"/>
          <w:szCs w:val="28"/>
        </w:rPr>
        <w:t>.健康檢查結果管理。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/>
          <w:sz w:val="28"/>
          <w:szCs w:val="28"/>
        </w:rPr>
        <w:t>十</w:t>
      </w:r>
      <w:r w:rsidR="00F938C6">
        <w:rPr>
          <w:rFonts w:ascii="標楷體" w:eastAsia="標楷體" w:hAnsi="標楷體" w:hint="eastAsia"/>
          <w:sz w:val="28"/>
          <w:szCs w:val="28"/>
        </w:rPr>
        <w:t>二</w:t>
      </w:r>
      <w:r w:rsidRPr="0051472A">
        <w:rPr>
          <w:rFonts w:ascii="標楷體" w:eastAsia="標楷體" w:hAnsi="標楷體"/>
          <w:sz w:val="28"/>
          <w:szCs w:val="28"/>
        </w:rPr>
        <w:t>)安全衛生資訊之蒐集、分享與運用。</w:t>
      </w:r>
    </w:p>
    <w:p w:rsidR="00590C9F" w:rsidRPr="0051472A" w:rsidRDefault="00590C9F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1.</w:t>
      </w:r>
      <w:r w:rsidRPr="0051472A">
        <w:rPr>
          <w:rFonts w:ascii="標楷體" w:eastAsia="標楷體" w:hAnsi="標楷體" w:hint="eastAsia"/>
          <w:color w:val="000000"/>
          <w:sz w:val="28"/>
          <w:szCs w:val="28"/>
        </w:rPr>
        <w:t>蒐集安全衛生相關新知、新修訂法規及宣導</w:t>
      </w:r>
      <w:r w:rsidRPr="0051472A">
        <w:rPr>
          <w:rFonts w:ascii="標楷體" w:eastAsia="標楷體" w:hAnsi="標楷體" w:hint="eastAsia"/>
          <w:sz w:val="28"/>
          <w:szCs w:val="28"/>
        </w:rPr>
        <w:t>資</w:t>
      </w:r>
      <w:r w:rsidRPr="0051472A">
        <w:rPr>
          <w:rFonts w:ascii="標楷體" w:eastAsia="標楷體" w:hAnsi="標楷體" w:hint="eastAsia"/>
          <w:color w:val="000000"/>
          <w:sz w:val="28"/>
          <w:szCs w:val="28"/>
        </w:rPr>
        <w:t>料。</w:t>
      </w:r>
    </w:p>
    <w:p w:rsidR="002F2D17" w:rsidRPr="0051472A" w:rsidRDefault="00590C9F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 w:hint="eastAsia"/>
          <w:sz w:val="28"/>
          <w:szCs w:val="28"/>
        </w:rPr>
        <w:t>2.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實施安全衛生及環保宣導活動</w:t>
      </w:r>
      <w:r w:rsidR="002F2D17"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/>
          <w:sz w:val="28"/>
          <w:szCs w:val="28"/>
        </w:rPr>
        <w:t>十</w:t>
      </w:r>
      <w:r w:rsidR="00F938C6">
        <w:rPr>
          <w:rFonts w:ascii="標楷體" w:eastAsia="標楷體" w:hAnsi="標楷體" w:hint="eastAsia"/>
          <w:sz w:val="28"/>
          <w:szCs w:val="28"/>
        </w:rPr>
        <w:t>三</w:t>
      </w:r>
      <w:r w:rsidRPr="0051472A">
        <w:rPr>
          <w:rFonts w:ascii="標楷體" w:eastAsia="標楷體" w:hAnsi="標楷體"/>
          <w:sz w:val="28"/>
          <w:szCs w:val="28"/>
        </w:rPr>
        <w:t>)緊急應變措施。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590C9F" w:rsidRPr="0051472A">
        <w:rPr>
          <w:rFonts w:ascii="標楷體" w:eastAsia="標楷體" w:hAnsi="標楷體" w:hint="eastAsia"/>
          <w:sz w:val="28"/>
          <w:szCs w:val="28"/>
        </w:rPr>
        <w:t>依據本校</w:t>
      </w:r>
      <w:r w:rsidR="00590C9F" w:rsidRPr="0051472A">
        <w:rPr>
          <w:rFonts w:ascii="標楷體" w:eastAsia="標楷體" w:hAnsi="標楷體"/>
          <w:bCs/>
          <w:color w:val="000000"/>
          <w:sz w:val="28"/>
          <w:szCs w:val="28"/>
        </w:rPr>
        <w:t>校園安全暨災害管理實施計畫</w:t>
      </w:r>
      <w:r w:rsidR="00590C9F" w:rsidRPr="0051472A">
        <w:rPr>
          <w:rFonts w:ascii="標楷體" w:eastAsia="標楷體" w:hAnsi="標楷體" w:hint="eastAsia"/>
          <w:bCs/>
          <w:color w:val="000000"/>
          <w:sz w:val="28"/>
          <w:szCs w:val="28"/>
        </w:rPr>
        <w:t>辦理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訂定消防暨防護團任務編組名冊。</w:t>
      </w:r>
    </w:p>
    <w:p w:rsidR="00590C9F" w:rsidRPr="0051472A" w:rsidRDefault="00590C9F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3.舉辦災害</w:t>
      </w:r>
      <w:r w:rsidRPr="0051472A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消防</w:t>
      </w:r>
      <w:r w:rsidRPr="0051472A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51472A">
        <w:rPr>
          <w:rFonts w:ascii="標楷體" w:eastAsia="標楷體" w:hAnsi="標楷體" w:cs="夹发砰" w:hint="eastAsia"/>
          <w:kern w:val="0"/>
          <w:sz w:val="28"/>
          <w:szCs w:val="28"/>
        </w:rPr>
        <w:t>緊急應變演練。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/>
          <w:sz w:val="28"/>
          <w:szCs w:val="28"/>
        </w:rPr>
        <w:t>十</w:t>
      </w:r>
      <w:r w:rsidR="00F938C6">
        <w:rPr>
          <w:rFonts w:ascii="標楷體" w:eastAsia="標楷體" w:hAnsi="標楷體" w:hint="eastAsia"/>
          <w:sz w:val="28"/>
          <w:szCs w:val="28"/>
        </w:rPr>
        <w:t>四</w:t>
      </w:r>
      <w:r w:rsidRPr="0051472A">
        <w:rPr>
          <w:rFonts w:ascii="標楷體" w:eastAsia="標楷體" w:hAnsi="標楷體"/>
          <w:sz w:val="28"/>
          <w:szCs w:val="28"/>
        </w:rPr>
        <w:t>)職業災害、虛驚事故、影響身心健康事件之調查處理與統計分析。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辦理職業災害統計與通報。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意外及虛驚事故之原因調查及分析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/>
          <w:sz w:val="28"/>
          <w:szCs w:val="28"/>
        </w:rPr>
        <w:t>十</w:t>
      </w:r>
      <w:r w:rsidR="00F938C6">
        <w:rPr>
          <w:rFonts w:ascii="標楷體" w:eastAsia="標楷體" w:hAnsi="標楷體" w:hint="eastAsia"/>
          <w:sz w:val="28"/>
          <w:szCs w:val="28"/>
        </w:rPr>
        <w:t>五</w:t>
      </w:r>
      <w:r w:rsidRPr="0051472A">
        <w:rPr>
          <w:rFonts w:ascii="標楷體" w:eastAsia="標楷體" w:hAnsi="標楷體"/>
          <w:sz w:val="28"/>
          <w:szCs w:val="28"/>
        </w:rPr>
        <w:t>)安全衛生管理</w:t>
      </w:r>
      <w:r w:rsidR="00F56E99">
        <w:rPr>
          <w:rFonts w:ascii="標楷體" w:eastAsia="標楷體" w:hAnsi="標楷體"/>
          <w:sz w:val="28"/>
          <w:szCs w:val="28"/>
        </w:rPr>
        <w:t>紀</w:t>
      </w:r>
      <w:r w:rsidRPr="0051472A">
        <w:rPr>
          <w:rFonts w:ascii="標楷體" w:eastAsia="標楷體" w:hAnsi="標楷體"/>
          <w:sz w:val="28"/>
          <w:szCs w:val="28"/>
        </w:rPr>
        <w:t>錄與績效評估措施。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查核各適用場所安全衛生管理</w:t>
      </w:r>
      <w:r w:rsidR="00F56E99">
        <w:rPr>
          <w:rFonts w:ascii="標楷體" w:eastAsia="標楷體" w:hAnsi="標楷體" w:cs="夹发砰" w:hint="eastAsia"/>
          <w:kern w:val="0"/>
          <w:sz w:val="28"/>
          <w:szCs w:val="28"/>
        </w:rPr>
        <w:t>紀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錄。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590C9F" w:rsidRPr="0051472A">
        <w:rPr>
          <w:rFonts w:ascii="標楷體" w:eastAsia="標楷體" w:hAnsi="標楷體" w:hint="eastAsia"/>
          <w:sz w:val="28"/>
          <w:szCs w:val="28"/>
        </w:rPr>
        <w:t>查核缺失提出檢討並改善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51472A" w:rsidRDefault="002F2D1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(</w:t>
      </w:r>
      <w:r w:rsidR="00F938C6">
        <w:rPr>
          <w:rFonts w:ascii="標楷體" w:eastAsia="標楷體" w:hAnsi="標楷體"/>
          <w:sz w:val="28"/>
          <w:szCs w:val="28"/>
        </w:rPr>
        <w:t>十</w:t>
      </w:r>
      <w:r w:rsidR="00F938C6">
        <w:rPr>
          <w:rFonts w:ascii="標楷體" w:eastAsia="標楷體" w:hAnsi="標楷體" w:hint="eastAsia"/>
          <w:sz w:val="28"/>
          <w:szCs w:val="28"/>
        </w:rPr>
        <w:t>六</w:t>
      </w:r>
      <w:r w:rsidRPr="0051472A">
        <w:rPr>
          <w:rFonts w:ascii="標楷體" w:eastAsia="標楷體" w:hAnsi="標楷體"/>
          <w:sz w:val="28"/>
          <w:szCs w:val="28"/>
        </w:rPr>
        <w:t>)其他安全衛生管理措施。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1.定期召開</w:t>
      </w:r>
      <w:r w:rsidR="00D155CD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Pr="0051472A">
        <w:rPr>
          <w:rFonts w:ascii="標楷體" w:eastAsia="標楷體" w:hAnsi="標楷體"/>
          <w:sz w:val="28"/>
          <w:szCs w:val="28"/>
        </w:rPr>
        <w:t>會議。</w:t>
      </w:r>
    </w:p>
    <w:p w:rsidR="002F2D17" w:rsidRPr="0051472A" w:rsidRDefault="002F2D17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51472A">
        <w:rPr>
          <w:rFonts w:ascii="標楷體" w:eastAsia="標楷體" w:hAnsi="標楷體"/>
          <w:sz w:val="28"/>
          <w:szCs w:val="28"/>
        </w:rPr>
        <w:t>2.</w:t>
      </w:r>
      <w:r w:rsidR="00590C9F" w:rsidRPr="0051472A">
        <w:rPr>
          <w:rFonts w:ascii="標楷體" w:eastAsia="標楷體" w:hAnsi="標楷體" w:cs="夹发砰" w:hint="eastAsia"/>
          <w:kern w:val="0"/>
          <w:sz w:val="28"/>
          <w:szCs w:val="28"/>
        </w:rPr>
        <w:t>實驗室事業廢棄物管理及委託合格機構清理</w:t>
      </w:r>
      <w:r w:rsidRPr="0051472A">
        <w:rPr>
          <w:rFonts w:ascii="標楷體" w:eastAsia="標楷體" w:hAnsi="標楷體"/>
          <w:sz w:val="28"/>
          <w:szCs w:val="28"/>
        </w:rPr>
        <w:t>。</w:t>
      </w:r>
    </w:p>
    <w:p w:rsidR="002F2D17" w:rsidRPr="002F05E4" w:rsidRDefault="002F2D17" w:rsidP="005922B9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實施方法</w:t>
      </w:r>
      <w:r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工作環境或作業危害之辨識、評估及控制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A471E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夹发砰" w:hint="eastAsia"/>
          <w:sz w:val="28"/>
          <w:szCs w:val="28"/>
        </w:rPr>
        <w:t>1.</w:t>
      </w:r>
      <w:r w:rsidR="00D90779" w:rsidRPr="00A471E4">
        <w:rPr>
          <w:rFonts w:ascii="標楷體" w:eastAsia="標楷體" w:hAnsi="標楷體" w:cs="夹发砰" w:hint="eastAsia"/>
          <w:sz w:val="28"/>
          <w:szCs w:val="28"/>
        </w:rPr>
        <w:t>辨識作業場所可能危害之發生基本原因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D90779" w:rsidRPr="00A471E4" w:rsidRDefault="00A471E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夹发砰" w:hint="eastAsia"/>
          <w:sz w:val="28"/>
          <w:szCs w:val="28"/>
        </w:rPr>
        <w:t>2.</w:t>
      </w:r>
      <w:r w:rsidR="00D90779" w:rsidRPr="00A471E4">
        <w:rPr>
          <w:rFonts w:ascii="標楷體" w:eastAsia="標楷體" w:hAnsi="標楷體" w:cs="夹发砰" w:hint="eastAsia"/>
          <w:sz w:val="28"/>
          <w:szCs w:val="28"/>
        </w:rPr>
        <w:t>評估潛在危害所衍生之風險等級</w:t>
      </w:r>
      <w:r w:rsidR="00281D4F" w:rsidRPr="00281D4F">
        <w:rPr>
          <w:rFonts w:ascii="標楷體" w:eastAsia="標楷體" w:hAnsi="標楷體" w:cs="夹发砰" w:hint="eastAsia"/>
          <w:color w:val="FF0000"/>
          <w:sz w:val="28"/>
          <w:szCs w:val="28"/>
        </w:rPr>
        <w:t>。</w:t>
      </w:r>
    </w:p>
    <w:p w:rsidR="00CF4947" w:rsidRPr="00A471E4" w:rsidRDefault="00A471E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夹发砰" w:hint="eastAsia"/>
          <w:sz w:val="28"/>
          <w:szCs w:val="28"/>
        </w:rPr>
        <w:t>3.</w:t>
      </w:r>
      <w:r w:rsidR="00D90779" w:rsidRPr="00A471E4">
        <w:rPr>
          <w:rFonts w:ascii="標楷體" w:eastAsia="標楷體" w:hAnsi="標楷體" w:cs="夹发砰" w:hint="eastAsia"/>
          <w:sz w:val="28"/>
          <w:szCs w:val="28"/>
        </w:rPr>
        <w:t>採取工作環境或作業危害之控制的方法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機械、設備或器具之管理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AB0B78" w:rsidP="00637045">
      <w:pPr>
        <w:pStyle w:val="Default"/>
        <w:spacing w:line="480" w:lineRule="exact"/>
        <w:ind w:left="848" w:hangingChars="303" w:hanging="84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1.</w:t>
      </w:r>
      <w:r w:rsidR="00D90779" w:rsidRPr="00A471E4">
        <w:rPr>
          <w:rFonts w:ascii="標楷體" w:eastAsia="標楷體" w:hAnsi="標楷體" w:cs="夹发砰" w:hint="eastAsia"/>
          <w:sz w:val="28"/>
          <w:szCs w:val="28"/>
        </w:rPr>
        <w:t>定期進行機械、設備及器具自動檢查</w:t>
      </w:r>
      <w:r w:rsidR="00CF4947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AB0B78" w:rsidP="00637045">
      <w:pPr>
        <w:pStyle w:val="Default"/>
        <w:spacing w:line="480" w:lineRule="exact"/>
        <w:ind w:leftChars="236" w:left="846" w:hangingChars="100" w:hanging="280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2.</w:t>
      </w:r>
      <w:r w:rsidR="00D90779" w:rsidRPr="00A471E4">
        <w:rPr>
          <w:rFonts w:ascii="標楷體" w:eastAsia="標楷體" w:hAnsi="標楷體" w:cs="夹发砰" w:hint="eastAsia"/>
          <w:sz w:val="28"/>
          <w:szCs w:val="28"/>
        </w:rPr>
        <w:t>機械、設備及器具使用前進行作業檢點</w:t>
      </w:r>
      <w:r w:rsidR="00CF4947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危害性化學品之分類、標示、通識及管理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1.危害物及有害物之</w:t>
      </w:r>
      <w:r w:rsidR="00637045">
        <w:rPr>
          <w:rFonts w:ascii="標楷體" w:eastAsia="標楷體" w:hAnsi="標楷體" w:cs="夹发砰" w:hint="eastAsia"/>
          <w:kern w:val="0"/>
          <w:sz w:val="28"/>
          <w:szCs w:val="28"/>
        </w:rPr>
        <w:t>列管物質</w:t>
      </w:r>
      <w:r w:rsidRPr="00A471E4">
        <w:rPr>
          <w:rFonts w:ascii="標楷體" w:eastAsia="標楷體" w:hAnsi="標楷體" w:cs="夹发砰" w:hint="eastAsia"/>
          <w:sz w:val="28"/>
          <w:szCs w:val="28"/>
        </w:rPr>
        <w:t>依據GHS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製作危害標示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84A24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2.定期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更新安全資料表及危害性化學品清單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四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有害作業環境之採樣策略規劃及監測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AB0B78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1.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化學性作業場所作業環境測定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D6FEA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2.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物理性作業場所作業環境測定</w:t>
      </w:r>
      <w:r w:rsidR="0063704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D6FEA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五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0D6FEA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採購管理、承攬管理及變更管理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</w:p>
    <w:p w:rsidR="00984A24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1.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各工作場所辦理勞務、財</w:t>
      </w:r>
      <w:r w:rsidR="00F56E99">
        <w:rPr>
          <w:rFonts w:ascii="標楷體" w:eastAsia="標楷體" w:hAnsi="標楷體" w:cs="標楷體" w:hint="eastAsia"/>
          <w:sz w:val="28"/>
          <w:szCs w:val="28"/>
        </w:rPr>
        <w:t>物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及工程</w:t>
      </w:r>
      <w:r w:rsidRPr="00A471E4">
        <w:rPr>
          <w:rFonts w:ascii="標楷體" w:eastAsia="標楷體" w:hAnsi="標楷體" w:cs="標楷體" w:hint="eastAsia"/>
          <w:sz w:val="28"/>
          <w:szCs w:val="28"/>
        </w:rPr>
        <w:t>採購時，其承攬商就承攬部分應負職業安全衛生法所稱「雇主」之責任</w:t>
      </w:r>
      <w:r w:rsidR="0063704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84A24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2.</w:t>
      </w:r>
      <w:r w:rsidRPr="00A471E4">
        <w:rPr>
          <w:rFonts w:ascii="標楷體" w:eastAsia="標楷體" w:hAnsi="標楷體" w:cs="Arial" w:hint="eastAsia"/>
          <w:sz w:val="28"/>
          <w:szCs w:val="28"/>
        </w:rPr>
        <w:t>依據本校契約承攬商安全衛生管理規定，確實執行安全告知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F4947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3.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危險性施工作業需指定安全督導員</w:t>
      </w:r>
      <w:r w:rsidRPr="00A471E4">
        <w:rPr>
          <w:rFonts w:ascii="標楷體" w:eastAsia="標楷體" w:hAnsi="標楷體" w:cs="夹发砰" w:hint="eastAsia"/>
          <w:sz w:val="28"/>
          <w:szCs w:val="28"/>
        </w:rPr>
        <w:t>。</w:t>
      </w:r>
    </w:p>
    <w:p w:rsidR="00984A24" w:rsidRPr="00A471E4" w:rsidRDefault="00984A24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夹发砰" w:hint="eastAsia"/>
          <w:sz w:val="28"/>
          <w:szCs w:val="28"/>
        </w:rPr>
        <w:t>4.</w:t>
      </w:r>
      <w:r w:rsidRPr="00A471E4">
        <w:rPr>
          <w:rFonts w:ascii="標楷體" w:eastAsia="標楷體" w:hAnsi="標楷體" w:cs="Arial" w:hint="eastAsia"/>
          <w:sz w:val="28"/>
          <w:szCs w:val="28"/>
        </w:rPr>
        <w:t>本校不定期查核承攬相關紀錄</w:t>
      </w:r>
      <w:r w:rsidR="0063704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984A2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六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安全衛生作業標準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0D6FE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1.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各適用場所使用之危險設備、儀器應增修訂安全標準操作程序，並公</w:t>
      </w:r>
      <w:r w:rsidR="00F56E99">
        <w:rPr>
          <w:rFonts w:ascii="標楷體" w:eastAsia="標楷體" w:hAnsi="標楷體" w:cs="夹发砰" w:hint="eastAsia"/>
          <w:kern w:val="0"/>
          <w:sz w:val="28"/>
          <w:szCs w:val="28"/>
        </w:rPr>
        <w:t>布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張貼其標準作業程序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0D6FE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2.</w:t>
      </w:r>
      <w:r w:rsidR="0012599A" w:rsidRPr="00A471E4">
        <w:rPr>
          <w:rFonts w:ascii="標楷體" w:eastAsia="標楷體" w:hAnsi="標楷體" w:cs="Arial" w:hint="eastAsia"/>
          <w:sz w:val="28"/>
          <w:szCs w:val="28"/>
        </w:rPr>
        <w:t>實驗場所訂定安全衛生作業標準，規範實驗場所內之機械設備及相關作業管制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984A2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七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定期檢查、重點檢查、作業檢點及現場巡視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0D6FE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1.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依本校自動檢查</w:t>
      </w:r>
      <w:r w:rsidR="00984A24" w:rsidRPr="00A471E4">
        <w:rPr>
          <w:rFonts w:ascii="標楷體" w:eastAsia="標楷體" w:hAnsi="標楷體" w:cs="夹发砰" w:hint="eastAsia"/>
          <w:sz w:val="28"/>
          <w:szCs w:val="28"/>
        </w:rPr>
        <w:t>計畫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進行</w:t>
      </w:r>
      <w:r w:rsidR="0012599A" w:rsidRPr="00A471E4">
        <w:rPr>
          <w:rFonts w:ascii="標楷體" w:eastAsia="標楷體" w:hAnsi="標楷體" w:cs="Arial" w:hint="eastAsia"/>
          <w:sz w:val="28"/>
          <w:szCs w:val="28"/>
        </w:rPr>
        <w:t>定期檢查、重點檢查、作業檢點及現場巡視</w:t>
      </w:r>
      <w:r w:rsidR="00984A2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2599A" w:rsidRPr="00A471E4" w:rsidRDefault="000D6FE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2.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各工作場所</w:t>
      </w:r>
      <w:r w:rsidR="00E77121" w:rsidRPr="00A471E4">
        <w:rPr>
          <w:rFonts w:ascii="標楷體" w:eastAsia="標楷體" w:hAnsi="標楷體" w:cs="標楷體" w:hint="eastAsia"/>
          <w:sz w:val="28"/>
          <w:szCs w:val="28"/>
        </w:rPr>
        <w:t>負責人及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操作人員應確實執行機械、設備之使用前、後檢查與保養並作成紀錄保存三年。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八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安全衛生教育訓練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0B7AC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1.</w:t>
      </w:r>
      <w:r w:rsidR="00E77121" w:rsidRPr="00A471E4">
        <w:rPr>
          <w:rFonts w:ascii="標楷體" w:eastAsia="標楷體" w:hAnsi="標楷體" w:cs="標楷體" w:hint="eastAsia"/>
          <w:sz w:val="28"/>
          <w:szCs w:val="28"/>
        </w:rPr>
        <w:t>辦理</w:t>
      </w:r>
      <w:r w:rsidR="0012599A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職業安全衛生業務相關訓練及再教育訓練</w:t>
      </w:r>
      <w:r w:rsidRPr="00A471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2599A" w:rsidRPr="00A471E4" w:rsidRDefault="000B7AC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2.</w:t>
      </w:r>
      <w:r w:rsidR="0012599A" w:rsidRPr="00A471E4">
        <w:rPr>
          <w:rFonts w:ascii="標楷體" w:eastAsia="標楷體" w:hAnsi="標楷體" w:cs="標楷體" w:hint="eastAsia"/>
          <w:sz w:val="28"/>
          <w:szCs w:val="28"/>
        </w:rPr>
        <w:t>辦理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新僱</w:t>
      </w:r>
      <w:r w:rsidR="00B80016">
        <w:rPr>
          <w:rFonts w:ascii="標楷體" w:eastAsia="標楷體" w:hAnsi="標楷體" w:cs="標楷體" w:hint="eastAsia"/>
          <w:sz w:val="28"/>
          <w:szCs w:val="28"/>
        </w:rPr>
        <w:t>勞工或在職員</w:t>
      </w:r>
      <w:r w:rsidR="0012599A" w:rsidRPr="00A471E4">
        <w:rPr>
          <w:rFonts w:ascii="標楷體" w:eastAsia="標楷體" w:hAnsi="標楷體" w:cs="標楷體" w:hint="eastAsia"/>
          <w:sz w:val="28"/>
          <w:szCs w:val="28"/>
        </w:rPr>
        <w:t>工於變更工作前職業安全衛生教育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訓練</w:t>
      </w:r>
    </w:p>
    <w:p w:rsidR="00C55B7C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3.</w:t>
      </w:r>
      <w:r w:rsidRPr="00A471E4">
        <w:rPr>
          <w:rFonts w:ascii="標楷體" w:eastAsia="標楷體" w:hAnsi="標楷體" w:cs="Arial" w:hint="eastAsia"/>
          <w:sz w:val="28"/>
          <w:szCs w:val="28"/>
        </w:rPr>
        <w:t>一般安全衛生教育訓練、危險物及有害物通識教育訓練，訓練時間分別至少</w:t>
      </w:r>
      <w:r w:rsidRPr="00A471E4">
        <w:rPr>
          <w:rFonts w:ascii="標楷體" w:eastAsia="標楷體" w:hAnsi="標楷體" w:cs="Arial"/>
          <w:sz w:val="28"/>
          <w:szCs w:val="28"/>
        </w:rPr>
        <w:t>3</w:t>
      </w:r>
      <w:r w:rsidRPr="00A471E4">
        <w:rPr>
          <w:rFonts w:ascii="標楷體" w:eastAsia="標楷體" w:hAnsi="標楷體" w:cs="Arial" w:hint="eastAsia"/>
          <w:sz w:val="28"/>
          <w:szCs w:val="28"/>
        </w:rPr>
        <w:t>小時以上。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九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個人防護具之管理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1.</w:t>
      </w:r>
      <w:r w:rsidRPr="00A471E4">
        <w:rPr>
          <w:rFonts w:ascii="標楷體" w:eastAsia="標楷體" w:hAnsi="標楷體" w:cs="夹发砰" w:hint="eastAsia"/>
          <w:sz w:val="28"/>
          <w:szCs w:val="28"/>
        </w:rPr>
        <w:t>定期確認個人防護具之數量充足。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sz w:val="28"/>
          <w:szCs w:val="28"/>
        </w:rPr>
      </w:pPr>
      <w:r w:rsidRPr="00A471E4">
        <w:rPr>
          <w:rFonts w:ascii="標楷體" w:eastAsia="標楷體" w:hAnsi="標楷體" w:cs="夹发砰" w:hint="eastAsia"/>
          <w:sz w:val="28"/>
          <w:szCs w:val="28"/>
        </w:rPr>
        <w:t>2.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個人防護具有破損或不足時進行維修、保養及更新</w:t>
      </w:r>
      <w:r w:rsidRPr="00A471E4">
        <w:rPr>
          <w:rFonts w:ascii="標楷體" w:eastAsia="標楷體" w:hAnsi="標楷體" w:cs="夹发砰" w:hint="eastAsia"/>
          <w:sz w:val="28"/>
          <w:szCs w:val="28"/>
        </w:rPr>
        <w:t>。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夹发砰" w:hint="eastAsia"/>
          <w:sz w:val="28"/>
          <w:szCs w:val="28"/>
        </w:rPr>
        <w:t>3.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確保個人防護具</w:t>
      </w:r>
      <w:r w:rsidRPr="00A471E4">
        <w:rPr>
          <w:rFonts w:ascii="標楷體" w:eastAsia="標楷體" w:hAnsi="標楷體" w:cs="夹发砰" w:hint="eastAsia"/>
          <w:sz w:val="28"/>
          <w:szCs w:val="28"/>
        </w:rPr>
        <w:t>符合工作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場所需求</w:t>
      </w:r>
      <w:r w:rsidRPr="00A471E4">
        <w:rPr>
          <w:rFonts w:ascii="標楷體" w:eastAsia="標楷體" w:hAnsi="標楷體" w:cs="夹发砰" w:hint="eastAsia"/>
          <w:sz w:val="28"/>
          <w:szCs w:val="28"/>
        </w:rPr>
        <w:t>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十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健康檢查、管理及促進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sz w:val="28"/>
          <w:szCs w:val="28"/>
        </w:rPr>
      </w:pPr>
      <w:r w:rsidRPr="00A471E4">
        <w:rPr>
          <w:rFonts w:ascii="標楷體" w:eastAsia="標楷體" w:hAnsi="標楷體" w:cs="夹发砰" w:hint="eastAsia"/>
          <w:sz w:val="28"/>
          <w:szCs w:val="28"/>
        </w:rPr>
        <w:t>1.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實施新進及在職人員之健康檢查</w:t>
      </w:r>
      <w:r w:rsidRPr="00A471E4">
        <w:rPr>
          <w:rFonts w:ascii="標楷體" w:eastAsia="標楷體" w:hAnsi="標楷體" w:cs="夹发砰" w:hint="eastAsia"/>
          <w:sz w:val="28"/>
          <w:szCs w:val="28"/>
        </w:rPr>
        <w:t>。</w:t>
      </w:r>
    </w:p>
    <w:p w:rsidR="00CF4947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 w:hint="eastAsia"/>
          <w:sz w:val="28"/>
          <w:szCs w:val="28"/>
        </w:rPr>
        <w:t>2.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健康檢查異常人員依醫師建議追蹤檢查、治療。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2599A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sz w:val="28"/>
          <w:szCs w:val="28"/>
        </w:rPr>
        <w:t>十一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12599A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安全衛生資訊之蒐集、分享及運用：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A471E4">
        <w:rPr>
          <w:rFonts w:ascii="標楷體" w:eastAsia="標楷體" w:hAnsi="標楷體" w:hint="eastAsia"/>
          <w:sz w:val="28"/>
          <w:szCs w:val="28"/>
        </w:rPr>
        <w:t>1.</w:t>
      </w:r>
      <w:r w:rsidRPr="00A471E4">
        <w:rPr>
          <w:rFonts w:ascii="標楷體" w:eastAsia="標楷體" w:hAnsi="標楷體" w:hint="eastAsia"/>
          <w:color w:val="000000"/>
          <w:sz w:val="28"/>
          <w:szCs w:val="28"/>
        </w:rPr>
        <w:t>蒐集安全衛生相關新知、新修訂法規及宣導</w:t>
      </w:r>
      <w:r w:rsidRPr="00A471E4">
        <w:rPr>
          <w:rFonts w:ascii="標楷體" w:eastAsia="標楷體" w:hAnsi="標楷體" w:hint="eastAsia"/>
          <w:sz w:val="28"/>
          <w:szCs w:val="28"/>
        </w:rPr>
        <w:t>資</w:t>
      </w:r>
      <w:r w:rsidRPr="00A471E4">
        <w:rPr>
          <w:rFonts w:ascii="標楷體" w:eastAsia="標楷體" w:hAnsi="標楷體" w:hint="eastAsia"/>
          <w:color w:val="000000"/>
          <w:sz w:val="28"/>
          <w:szCs w:val="28"/>
        </w:rPr>
        <w:t>料。</w:t>
      </w:r>
    </w:p>
    <w:p w:rsidR="00CF4947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hint="eastAsia"/>
          <w:sz w:val="28"/>
          <w:szCs w:val="28"/>
        </w:rPr>
        <w:t>2.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實施安全衛生及環保宣導活動</w:t>
      </w:r>
      <w:r w:rsidRPr="00A471E4">
        <w:rPr>
          <w:rFonts w:ascii="標楷體" w:eastAsia="標楷體" w:hAnsi="標楷體"/>
          <w:sz w:val="28"/>
          <w:szCs w:val="28"/>
        </w:rPr>
        <w:t>。</w:t>
      </w:r>
      <w:r w:rsidR="00CF4947" w:rsidRPr="006F3731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十二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緊急應變措施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 w:rsidRPr="00A471E4">
        <w:rPr>
          <w:rFonts w:ascii="標楷體" w:eastAsia="標楷體" w:hAnsi="標楷體"/>
          <w:sz w:val="28"/>
          <w:szCs w:val="28"/>
        </w:rPr>
        <w:t>1.</w:t>
      </w:r>
      <w:r w:rsidRPr="00A471E4">
        <w:rPr>
          <w:rFonts w:ascii="標楷體" w:eastAsia="標楷體" w:hAnsi="標楷體" w:hint="eastAsia"/>
          <w:sz w:val="28"/>
          <w:szCs w:val="28"/>
        </w:rPr>
        <w:t>依據本校</w:t>
      </w:r>
      <w:r w:rsidRPr="00A471E4">
        <w:rPr>
          <w:rFonts w:ascii="標楷體" w:eastAsia="標楷體" w:hAnsi="標楷體"/>
          <w:bCs/>
          <w:color w:val="000000"/>
          <w:sz w:val="28"/>
          <w:szCs w:val="28"/>
        </w:rPr>
        <w:t>校園安全暨災害管理實施計畫</w:t>
      </w:r>
      <w:r w:rsidRPr="00A471E4">
        <w:rPr>
          <w:rFonts w:ascii="標楷體" w:eastAsia="標楷體" w:hAnsi="標楷體" w:hint="eastAsia"/>
          <w:bCs/>
          <w:color w:val="000000"/>
          <w:sz w:val="28"/>
          <w:szCs w:val="28"/>
        </w:rPr>
        <w:t>辦理</w:t>
      </w:r>
      <w:r w:rsidRPr="00A471E4">
        <w:rPr>
          <w:rFonts w:ascii="標楷體" w:eastAsia="標楷體" w:hAnsi="標楷體"/>
          <w:sz w:val="28"/>
          <w:szCs w:val="28"/>
        </w:rPr>
        <w:t>。</w:t>
      </w:r>
    </w:p>
    <w:p w:rsidR="0012599A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A471E4">
        <w:rPr>
          <w:rFonts w:ascii="標楷體" w:eastAsia="標楷體" w:hAnsi="標楷體"/>
          <w:sz w:val="28"/>
          <w:szCs w:val="28"/>
        </w:rPr>
        <w:t>2.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訂定</w:t>
      </w:r>
      <w:r w:rsidR="00B80016">
        <w:rPr>
          <w:rFonts w:ascii="標楷體" w:eastAsia="標楷體" w:hAnsi="標楷體" w:cs="夹发砰" w:hint="eastAsia"/>
          <w:kern w:val="0"/>
          <w:sz w:val="28"/>
          <w:szCs w:val="28"/>
        </w:rPr>
        <w:t>及定期更新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消防暨防護團任務編組名冊。</w:t>
      </w:r>
    </w:p>
    <w:p w:rsidR="00CF4947" w:rsidRPr="00A471E4" w:rsidRDefault="0012599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3.舉辦災害</w:t>
      </w:r>
      <w:r w:rsidRPr="00A471E4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消防</w:t>
      </w:r>
      <w:r w:rsidRPr="00A471E4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A471E4">
        <w:rPr>
          <w:rFonts w:ascii="標楷體" w:eastAsia="標楷體" w:hAnsi="標楷體" w:cs="夹发砰" w:hint="eastAsia"/>
          <w:kern w:val="0"/>
          <w:sz w:val="28"/>
          <w:szCs w:val="28"/>
        </w:rPr>
        <w:t>緊急應變演練。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十三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職業災害、虛驚事故、影響身心健康事件之調查處理及統計分析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12599A" w:rsidRPr="00A471E4" w:rsidRDefault="002D6FCD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sz w:val="28"/>
          <w:szCs w:val="28"/>
        </w:rPr>
      </w:pPr>
      <w:r>
        <w:rPr>
          <w:rFonts w:ascii="標楷體" w:eastAsia="標楷體" w:hAnsi="標楷體" w:cs="夹发砰" w:hint="eastAsia"/>
          <w:sz w:val="28"/>
          <w:szCs w:val="28"/>
        </w:rPr>
        <w:t>1.</w:t>
      </w:r>
      <w:r w:rsidR="0012599A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要求各</w:t>
      </w:r>
      <w:r w:rsidR="0012599A" w:rsidRPr="00A471E4">
        <w:rPr>
          <w:rFonts w:ascii="標楷體" w:eastAsia="標楷體" w:hAnsi="標楷體" w:cs="夹发砰" w:hint="eastAsia"/>
          <w:sz w:val="28"/>
          <w:szCs w:val="28"/>
        </w:rPr>
        <w:t>工作場所負責人於事故發生時，確實依規定通報</w:t>
      </w:r>
      <w:r w:rsidR="00A471E4" w:rsidRPr="00A471E4">
        <w:rPr>
          <w:rFonts w:ascii="標楷體" w:eastAsia="標楷體" w:hAnsi="標楷體" w:cs="夹发砰" w:hint="eastAsia"/>
          <w:sz w:val="28"/>
          <w:szCs w:val="28"/>
        </w:rPr>
        <w:t>。</w:t>
      </w:r>
    </w:p>
    <w:p w:rsidR="00CF4947" w:rsidRPr="00A471E4" w:rsidRDefault="002D6FCD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夹发砰" w:hint="eastAsia"/>
          <w:sz w:val="28"/>
          <w:szCs w:val="28"/>
        </w:rPr>
        <w:t>2.</w:t>
      </w:r>
      <w:r w:rsidR="0012599A" w:rsidRPr="00A471E4">
        <w:rPr>
          <w:rFonts w:ascii="標楷體" w:eastAsia="標楷體" w:hAnsi="標楷體" w:cs="夹发砰" w:hint="eastAsia"/>
          <w:sz w:val="28"/>
          <w:szCs w:val="28"/>
        </w:rPr>
        <w:t>工作場所負責人</w:t>
      </w:r>
      <w:r w:rsidR="00B80016">
        <w:rPr>
          <w:rFonts w:ascii="標楷體" w:eastAsia="標楷體" w:hAnsi="標楷體" w:cs="夹发砰" w:hint="eastAsia"/>
          <w:sz w:val="28"/>
          <w:szCs w:val="28"/>
        </w:rPr>
        <w:t>及環安管理單位</w:t>
      </w:r>
      <w:r w:rsidR="0012599A" w:rsidRPr="00A471E4">
        <w:rPr>
          <w:rFonts w:ascii="標楷體" w:eastAsia="標楷體" w:hAnsi="標楷體" w:cs="夹发砰" w:hint="eastAsia"/>
          <w:sz w:val="28"/>
          <w:szCs w:val="28"/>
        </w:rPr>
        <w:t>針對</w:t>
      </w:r>
      <w:r w:rsidR="0012599A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意外及虛驚事故之原因調查及分析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2D6FCD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3.</w:t>
      </w:r>
      <w:r w:rsidR="00A471E4" w:rsidRPr="00A471E4">
        <w:rPr>
          <w:rFonts w:ascii="標楷體" w:eastAsia="標楷體" w:hAnsi="標楷體" w:cs="標楷體" w:hint="eastAsia"/>
          <w:sz w:val="28"/>
          <w:szCs w:val="28"/>
        </w:rPr>
        <w:t>每月依規定申報職業災害統計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十四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安全衛生管理紀錄及績效評估措施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CB730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1.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由各</w:t>
      </w:r>
      <w:r w:rsidR="00E77121" w:rsidRPr="00A471E4">
        <w:rPr>
          <w:rFonts w:ascii="標楷體" w:eastAsia="標楷體" w:hAnsi="標楷體" w:cs="標楷體" w:hint="eastAsia"/>
          <w:sz w:val="28"/>
          <w:szCs w:val="28"/>
        </w:rPr>
        <w:t>工作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場所進行安全衛生管理紀錄。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CF4947" w:rsidRPr="00A471E4" w:rsidRDefault="00CB730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夹发砰"/>
          <w:kern w:val="0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2.</w:t>
      </w:r>
      <w:r w:rsidR="00A471E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辦理各系所適用場所實施安全衛生稽查，統計缺失資料陳報</w:t>
      </w:r>
      <w:r w:rsidR="00D155CD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="00A471E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，要求限期改善，擇期複檢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F4947" w:rsidRPr="00A471E4" w:rsidRDefault="00CF4947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A471E4"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十五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Pr="00A471E4">
        <w:rPr>
          <w:rFonts w:ascii="標楷體" w:eastAsia="標楷體" w:hAnsi="標楷體" w:cs="標楷體" w:hint="eastAsia"/>
          <w:color w:val="auto"/>
          <w:sz w:val="28"/>
          <w:szCs w:val="28"/>
        </w:rPr>
        <w:t>其他安全衛生管理措施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  <w:r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F4947" w:rsidRPr="00A471E4" w:rsidRDefault="00CB730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1.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定期召開</w:t>
      </w:r>
      <w:r w:rsidR="00D155CD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="003B60BD" w:rsidRPr="00A471E4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。</w:t>
      </w:r>
      <w:r w:rsidR="00CF4947" w:rsidRPr="00A471E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6C65F0" w:rsidRPr="00A471E4" w:rsidRDefault="00CB730A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 w:cs="標楷體"/>
          <w:sz w:val="28"/>
          <w:szCs w:val="28"/>
        </w:rPr>
      </w:pPr>
      <w:r w:rsidRPr="00A471E4">
        <w:rPr>
          <w:rFonts w:ascii="標楷體" w:eastAsia="標楷體" w:hAnsi="標楷體" w:cs="標楷體"/>
          <w:sz w:val="28"/>
          <w:szCs w:val="28"/>
        </w:rPr>
        <w:t>2.</w:t>
      </w:r>
      <w:r w:rsidR="00CF4947" w:rsidRPr="00A471E4">
        <w:rPr>
          <w:rFonts w:ascii="標楷體" w:eastAsia="標楷體" w:hAnsi="標楷體" w:cs="標楷體" w:hint="eastAsia"/>
          <w:sz w:val="28"/>
          <w:szCs w:val="28"/>
        </w:rPr>
        <w:t>工作守則修訂。</w:t>
      </w:r>
    </w:p>
    <w:p w:rsidR="00A471E4" w:rsidRPr="00A471E4" w:rsidRDefault="00A471E4" w:rsidP="005922B9">
      <w:pPr>
        <w:pStyle w:val="Default"/>
        <w:spacing w:line="4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A471E4">
        <w:rPr>
          <w:rFonts w:ascii="標楷體" w:eastAsia="標楷體" w:hAnsi="標楷體"/>
          <w:sz w:val="28"/>
          <w:szCs w:val="28"/>
        </w:rPr>
        <w:t>(十</w:t>
      </w:r>
      <w:r w:rsidRPr="00A471E4">
        <w:rPr>
          <w:rFonts w:ascii="標楷體" w:eastAsia="標楷體" w:hAnsi="標楷體" w:hint="eastAsia"/>
          <w:sz w:val="28"/>
          <w:szCs w:val="28"/>
        </w:rPr>
        <w:t>六</w:t>
      </w:r>
      <w:r w:rsidRPr="00A471E4">
        <w:rPr>
          <w:rFonts w:ascii="標楷體" w:eastAsia="標楷體" w:hAnsi="標楷體"/>
          <w:sz w:val="28"/>
          <w:szCs w:val="28"/>
        </w:rPr>
        <w:t>)其他安全衛生管理措施</w:t>
      </w:r>
      <w:r w:rsidR="00637045" w:rsidRPr="002F05E4">
        <w:rPr>
          <w:rFonts w:ascii="標楷體" w:eastAsia="標楷體" w:cs="標楷體" w:hint="eastAsia"/>
          <w:color w:val="auto"/>
          <w:sz w:val="28"/>
          <w:szCs w:val="28"/>
        </w:rPr>
        <w:t>：</w:t>
      </w:r>
    </w:p>
    <w:p w:rsidR="00A471E4" w:rsidRPr="00A471E4" w:rsidRDefault="002D6FCD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471E4" w:rsidRPr="00A471E4">
        <w:rPr>
          <w:rFonts w:ascii="標楷體" w:eastAsia="標楷體" w:hAnsi="標楷體"/>
          <w:sz w:val="28"/>
          <w:szCs w:val="28"/>
        </w:rPr>
        <w:t>定期召開</w:t>
      </w:r>
      <w:r w:rsidR="00D155CD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="00A471E4" w:rsidRPr="00A471E4">
        <w:rPr>
          <w:rFonts w:ascii="標楷體" w:eastAsia="標楷體" w:hAnsi="標楷體"/>
          <w:sz w:val="28"/>
          <w:szCs w:val="28"/>
        </w:rPr>
        <w:t>會議。</w:t>
      </w:r>
    </w:p>
    <w:p w:rsidR="00A471E4" w:rsidRPr="00A471E4" w:rsidRDefault="002D6FCD" w:rsidP="005922B9">
      <w:pPr>
        <w:pStyle w:val="a7"/>
        <w:adjustRightInd w:val="0"/>
        <w:snapToGrid w:val="0"/>
        <w:spacing w:line="480" w:lineRule="exact"/>
        <w:ind w:leftChars="236" w:left="824" w:hangingChars="92" w:hanging="2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2.</w:t>
      </w:r>
      <w:r w:rsidR="00A471E4" w:rsidRPr="00A471E4">
        <w:rPr>
          <w:rFonts w:ascii="標楷體" w:eastAsia="標楷體" w:hAnsi="標楷體" w:cs="夹发砰" w:hint="eastAsia"/>
          <w:kern w:val="0"/>
          <w:sz w:val="28"/>
          <w:szCs w:val="28"/>
        </w:rPr>
        <w:t>每年辦理實驗室事業廢棄物委託合格機構清理。</w:t>
      </w:r>
    </w:p>
    <w:p w:rsidR="005922B9" w:rsidRPr="00637045" w:rsidRDefault="005922B9" w:rsidP="005922B9">
      <w:pPr>
        <w:pStyle w:val="Default"/>
        <w:numPr>
          <w:ilvl w:val="0"/>
          <w:numId w:val="1"/>
        </w:numPr>
        <w:spacing w:line="480" w:lineRule="exact"/>
        <w:ind w:left="616" w:hanging="616"/>
        <w:rPr>
          <w:rFonts w:ascii="標楷體" w:eastAsia="標楷體" w:hAnsi="標楷體" w:cs="標楷體"/>
          <w:color w:val="auto"/>
          <w:sz w:val="28"/>
          <w:szCs w:val="28"/>
        </w:rPr>
      </w:pPr>
      <w:r w:rsidRPr="005922B9">
        <w:rPr>
          <w:rFonts w:ascii="標楷體" w:eastAsia="標楷體" w:hAnsi="標楷體" w:cs="夹发砰" w:hint="eastAsia"/>
          <w:sz w:val="28"/>
          <w:szCs w:val="28"/>
        </w:rPr>
        <w:t>需要經費</w:t>
      </w:r>
      <w:r w:rsidRPr="005922B9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5922B9">
        <w:rPr>
          <w:rFonts w:ascii="標楷體" w:eastAsia="標楷體" w:hAnsi="標楷體" w:cs="夹发砰" w:hint="eastAsia"/>
          <w:sz w:val="28"/>
          <w:szCs w:val="28"/>
        </w:rPr>
        <w:t>依各單位年度預算編列所需經費。</w:t>
      </w:r>
    </w:p>
    <w:p w:rsidR="005922B9" w:rsidRPr="00637045" w:rsidRDefault="005922B9" w:rsidP="00637045">
      <w:pPr>
        <w:pStyle w:val="Default"/>
        <w:numPr>
          <w:ilvl w:val="0"/>
          <w:numId w:val="1"/>
        </w:numPr>
        <w:spacing w:line="480" w:lineRule="exact"/>
        <w:ind w:left="546" w:hanging="546"/>
        <w:rPr>
          <w:rFonts w:ascii="標楷體" w:eastAsia="標楷體" w:hAnsi="標楷體" w:cs="標楷體"/>
          <w:color w:val="auto"/>
          <w:sz w:val="28"/>
          <w:szCs w:val="28"/>
        </w:rPr>
      </w:pPr>
      <w:r w:rsidRPr="00637045">
        <w:rPr>
          <w:rFonts w:ascii="標楷體" w:eastAsia="標楷體" w:hAnsi="標楷體" w:cs="夹发砰" w:hint="eastAsia"/>
          <w:sz w:val="28"/>
          <w:szCs w:val="28"/>
        </w:rPr>
        <w:t>績效考核</w:t>
      </w:r>
      <w:r w:rsidRPr="00637045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637045">
        <w:rPr>
          <w:rFonts w:ascii="標楷體" w:eastAsia="標楷體" w:hAnsi="標楷體" w:cs="夹发砰" w:hint="eastAsia"/>
          <w:sz w:val="28"/>
          <w:szCs w:val="28"/>
        </w:rPr>
        <w:t>違反職業安全衛生法規定及其他相關法令規定等之工作場所</w:t>
      </w:r>
      <w:r w:rsidR="00637045" w:rsidRPr="00637045">
        <w:rPr>
          <w:rFonts w:ascii="標楷體" w:eastAsia="標楷體" w:hAnsi="標楷體" w:cs="夹发砰" w:hint="eastAsia"/>
          <w:sz w:val="28"/>
          <w:szCs w:val="28"/>
        </w:rPr>
        <w:t>所屬</w:t>
      </w:r>
      <w:r w:rsidRPr="00637045">
        <w:rPr>
          <w:rFonts w:ascii="標楷體" w:eastAsia="標楷體" w:hAnsi="標楷體" w:cs="夹发砰" w:hint="eastAsia"/>
          <w:sz w:val="28"/>
          <w:szCs w:val="28"/>
        </w:rPr>
        <w:t>單位，提報本校</w:t>
      </w:r>
      <w:r w:rsidR="00D155CD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Pr="00637045">
        <w:rPr>
          <w:rFonts w:ascii="標楷體" w:eastAsia="標楷體" w:hAnsi="標楷體" w:cs="夹发砰" w:hint="eastAsia"/>
          <w:sz w:val="28"/>
          <w:szCs w:val="28"/>
        </w:rPr>
        <w:t>檢討</w:t>
      </w:r>
      <w:r w:rsidR="00637045" w:rsidRPr="00637045">
        <w:rPr>
          <w:rFonts w:ascii="標楷體" w:eastAsia="標楷體" w:hAnsi="標楷體" w:cs="夹发砰" w:hint="eastAsia"/>
          <w:sz w:val="28"/>
          <w:szCs w:val="28"/>
        </w:rPr>
        <w:t>改善，</w:t>
      </w:r>
      <w:r w:rsidR="00637045" w:rsidRPr="0063704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情節重大者之</w:t>
      </w:r>
      <w:r w:rsidR="00637045" w:rsidRPr="00637045">
        <w:rPr>
          <w:rFonts w:ascii="標楷體" w:eastAsia="標楷體" w:hAnsi="標楷體"/>
          <w:bCs/>
          <w:color w:val="000000" w:themeColor="text1"/>
          <w:sz w:val="28"/>
          <w:szCs w:val="28"/>
        </w:rPr>
        <w:t>失</w:t>
      </w:r>
      <w:r w:rsidR="00637045" w:rsidRPr="0063704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職人員得簽送相關人事考核委員會議處。</w:t>
      </w:r>
    </w:p>
    <w:p w:rsidR="00CF4947" w:rsidRPr="00A471E4" w:rsidRDefault="00A471E4" w:rsidP="005922B9">
      <w:pPr>
        <w:pStyle w:val="Default"/>
        <w:numPr>
          <w:ilvl w:val="0"/>
          <w:numId w:val="1"/>
        </w:numPr>
        <w:spacing w:line="480" w:lineRule="exact"/>
        <w:ind w:left="616" w:hanging="616"/>
        <w:rPr>
          <w:rFonts w:ascii="標楷體" w:eastAsia="標楷體" w:hAnsi="標楷體" w:cs="標楷體"/>
          <w:color w:val="auto"/>
          <w:sz w:val="28"/>
          <w:szCs w:val="28"/>
        </w:rPr>
      </w:pPr>
      <w:r w:rsidRPr="00A471E4">
        <w:rPr>
          <w:rFonts w:ascii="標楷體" w:eastAsia="標楷體" w:hAnsi="標楷體" w:cs="Arial" w:hint="eastAsia"/>
          <w:color w:val="auto"/>
          <w:kern w:val="2"/>
          <w:sz w:val="28"/>
          <w:szCs w:val="28"/>
        </w:rPr>
        <w:t>本計畫未規定事項，依相關法規規定辦理。</w:t>
      </w:r>
      <w:r w:rsidR="00CF4947" w:rsidRPr="00A471E4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CB730A" w:rsidRPr="00071BBB" w:rsidRDefault="00CF4947" w:rsidP="005922B9">
      <w:pPr>
        <w:pStyle w:val="Default"/>
        <w:numPr>
          <w:ilvl w:val="0"/>
          <w:numId w:val="1"/>
        </w:numPr>
        <w:spacing w:line="480" w:lineRule="exact"/>
        <w:ind w:left="616" w:hanging="616"/>
        <w:rPr>
          <w:rFonts w:cs="Times New Roman"/>
          <w:color w:val="auto"/>
        </w:rPr>
      </w:pPr>
      <w:r w:rsidRPr="00071BBB">
        <w:rPr>
          <w:rFonts w:ascii="標楷體" w:eastAsia="標楷體" w:hAnsi="標楷體" w:cs="標楷體" w:hint="eastAsia"/>
          <w:color w:val="auto"/>
          <w:sz w:val="28"/>
          <w:szCs w:val="28"/>
        </w:rPr>
        <w:t>本計畫經</w:t>
      </w:r>
      <w:r w:rsidR="00D155CD" w:rsidRPr="00071BBB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環境保護暨職業安全衛生小組</w:t>
      </w:r>
      <w:r w:rsidRPr="00071BBB">
        <w:rPr>
          <w:rFonts w:ascii="標楷體" w:eastAsia="標楷體" w:hAnsi="標楷體" w:cs="標楷體" w:hint="eastAsia"/>
          <w:color w:val="auto"/>
          <w:sz w:val="28"/>
          <w:szCs w:val="28"/>
        </w:rPr>
        <w:t>討論通過，簽請校長核定後，公布實施，修正亦同。</w:t>
      </w:r>
    </w:p>
    <w:sectPr w:rsidR="00CB730A" w:rsidRPr="00071BBB" w:rsidSect="008D7C9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74" w:rsidRDefault="00942974" w:rsidP="00E77121">
      <w:r>
        <w:separator/>
      </w:r>
    </w:p>
  </w:endnote>
  <w:endnote w:type="continuationSeparator" w:id="0">
    <w:p w:rsidR="00942974" w:rsidRDefault="00942974" w:rsidP="00E7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74" w:rsidRDefault="00942974" w:rsidP="00E77121">
      <w:r>
        <w:separator/>
      </w:r>
    </w:p>
  </w:footnote>
  <w:footnote w:type="continuationSeparator" w:id="0">
    <w:p w:rsidR="00942974" w:rsidRDefault="00942974" w:rsidP="00E7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2DF"/>
    <w:multiLevelType w:val="hybridMultilevel"/>
    <w:tmpl w:val="EDA45F50"/>
    <w:lvl w:ilvl="0" w:tplc="57DE734E">
      <w:start w:val="1"/>
      <w:numFmt w:val="decimal"/>
      <w:lvlText w:val="%1."/>
      <w:lvlJc w:val="left"/>
      <w:pPr>
        <w:ind w:left="1270" w:hanging="420"/>
      </w:pPr>
      <w:rPr>
        <w:rFonts w:ascii="標楷體" w:eastAsia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6D823B3"/>
    <w:multiLevelType w:val="hybridMultilevel"/>
    <w:tmpl w:val="F162E962"/>
    <w:lvl w:ilvl="0" w:tplc="ABE4F8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BB9473B"/>
    <w:multiLevelType w:val="hybridMultilevel"/>
    <w:tmpl w:val="072C7D4A"/>
    <w:lvl w:ilvl="0" w:tplc="D00627AA">
      <w:start w:val="1"/>
      <w:numFmt w:val="decimal"/>
      <w:lvlText w:val="%1."/>
      <w:lvlJc w:val="left"/>
      <w:pPr>
        <w:ind w:left="641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1EDC2636"/>
    <w:multiLevelType w:val="hybridMultilevel"/>
    <w:tmpl w:val="5256FC2A"/>
    <w:lvl w:ilvl="0" w:tplc="A99065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D57AD"/>
    <w:multiLevelType w:val="singleLevel"/>
    <w:tmpl w:val="0016A320"/>
    <w:lvl w:ilvl="0">
      <w:start w:val="7"/>
      <w:numFmt w:val="taiwaneseCounting"/>
      <w:lvlText w:val="(%1）"/>
      <w:legacy w:legacy="1" w:legacySpace="0" w:legacyIndent="710"/>
      <w:lvlJc w:val="left"/>
      <w:rPr>
        <w:rFonts w:ascii="標楷體" w:eastAsia="標楷體" w:hAnsi="標楷體" w:hint="eastAsia"/>
      </w:rPr>
    </w:lvl>
  </w:abstractNum>
  <w:abstractNum w:abstractNumId="5" w15:restartNumberingAfterBreak="0">
    <w:nsid w:val="27E531E7"/>
    <w:multiLevelType w:val="singleLevel"/>
    <w:tmpl w:val="9D0EA66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Calibri" w:eastAsia="標楷體" w:hAnsi="標楷體" w:cs="Calibri" w:hint="eastAsia"/>
        <w:b w:val="0"/>
        <w:i w:val="0"/>
        <w:color w:val="auto"/>
        <w:sz w:val="28"/>
        <w:szCs w:val="28"/>
        <w:u w:val="none"/>
        <w:lang w:val="en-US"/>
      </w:rPr>
    </w:lvl>
  </w:abstractNum>
  <w:abstractNum w:abstractNumId="6" w15:restartNumberingAfterBreak="0">
    <w:nsid w:val="30A84940"/>
    <w:multiLevelType w:val="singleLevel"/>
    <w:tmpl w:val="88D26082"/>
    <w:lvl w:ilvl="0">
      <w:start w:val="2"/>
      <w:numFmt w:val="taiwaneseCounting"/>
      <w:lvlText w:val="(%1）"/>
      <w:legacy w:legacy="1" w:legacySpace="0" w:legacyIndent="710"/>
      <w:lvlJc w:val="left"/>
      <w:rPr>
        <w:rFonts w:ascii="標楷體" w:eastAsia="標楷體" w:hAnsi="標楷體" w:hint="eastAsia"/>
      </w:rPr>
    </w:lvl>
  </w:abstractNum>
  <w:abstractNum w:abstractNumId="7" w15:restartNumberingAfterBreak="0">
    <w:nsid w:val="34E45174"/>
    <w:multiLevelType w:val="hybridMultilevel"/>
    <w:tmpl w:val="AFD2B732"/>
    <w:lvl w:ilvl="0" w:tplc="74FC87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653BF3"/>
    <w:multiLevelType w:val="singleLevel"/>
    <w:tmpl w:val="DE4CB5EE"/>
    <w:lvl w:ilvl="0">
      <w:start w:val="1"/>
      <w:numFmt w:val="taiwaneseCounting"/>
      <w:lvlText w:val="(%1）"/>
      <w:legacy w:legacy="1" w:legacySpace="0" w:legacyIndent="710"/>
      <w:lvlJc w:val="left"/>
      <w:rPr>
        <w:rFonts w:ascii="標楷體" w:eastAsia="標楷體" w:hAnsi="標楷體" w:hint="eastAsia"/>
      </w:rPr>
    </w:lvl>
  </w:abstractNum>
  <w:abstractNum w:abstractNumId="9" w15:restartNumberingAfterBreak="0">
    <w:nsid w:val="483554A5"/>
    <w:multiLevelType w:val="hybridMultilevel"/>
    <w:tmpl w:val="3E165F8C"/>
    <w:lvl w:ilvl="0" w:tplc="93C2DD58">
      <w:start w:val="1"/>
      <w:numFmt w:val="decimal"/>
      <w:lvlText w:val="%1."/>
      <w:lvlJc w:val="left"/>
      <w:pPr>
        <w:ind w:left="936" w:hanging="360"/>
      </w:pPr>
      <w:rPr>
        <w:rFonts w:ascii="標楷體" w:eastAsia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 w15:restartNumberingAfterBreak="0">
    <w:nsid w:val="4E072D0F"/>
    <w:multiLevelType w:val="hybridMultilevel"/>
    <w:tmpl w:val="42F62782"/>
    <w:lvl w:ilvl="0" w:tplc="53AA2EF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E47267"/>
    <w:multiLevelType w:val="hybridMultilevel"/>
    <w:tmpl w:val="072C7D4A"/>
    <w:lvl w:ilvl="0" w:tplc="D00627AA">
      <w:start w:val="1"/>
      <w:numFmt w:val="decimal"/>
      <w:lvlText w:val="%1."/>
      <w:lvlJc w:val="left"/>
      <w:pPr>
        <w:ind w:left="641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77623E3A"/>
    <w:multiLevelType w:val="hybridMultilevel"/>
    <w:tmpl w:val="0A6ADF02"/>
    <w:lvl w:ilvl="0" w:tplc="8876B52E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CD782E"/>
    <w:multiLevelType w:val="hybridMultilevel"/>
    <w:tmpl w:val="79BED758"/>
    <w:lvl w:ilvl="0" w:tplc="C888AE14">
      <w:start w:val="1"/>
      <w:numFmt w:val="taiwaneseCountingThousand"/>
      <w:lvlText w:val="%1、"/>
      <w:lvlJc w:val="left"/>
      <w:pPr>
        <w:ind w:left="10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47"/>
    <w:rsid w:val="00071BBB"/>
    <w:rsid w:val="000B6315"/>
    <w:rsid w:val="000B7ACA"/>
    <w:rsid w:val="000D6FEA"/>
    <w:rsid w:val="0012599A"/>
    <w:rsid w:val="00177235"/>
    <w:rsid w:val="002206FE"/>
    <w:rsid w:val="00281D4F"/>
    <w:rsid w:val="00282B71"/>
    <w:rsid w:val="002D6FCD"/>
    <w:rsid w:val="002F05E4"/>
    <w:rsid w:val="002F2D17"/>
    <w:rsid w:val="00333709"/>
    <w:rsid w:val="00336545"/>
    <w:rsid w:val="003617F5"/>
    <w:rsid w:val="00361E2D"/>
    <w:rsid w:val="003B60BD"/>
    <w:rsid w:val="003F604D"/>
    <w:rsid w:val="00405222"/>
    <w:rsid w:val="00405ED5"/>
    <w:rsid w:val="004122EF"/>
    <w:rsid w:val="004729AD"/>
    <w:rsid w:val="004A35B7"/>
    <w:rsid w:val="004F1DC7"/>
    <w:rsid w:val="0051472A"/>
    <w:rsid w:val="00523D1B"/>
    <w:rsid w:val="0056170E"/>
    <w:rsid w:val="005838F8"/>
    <w:rsid w:val="00590C9F"/>
    <w:rsid w:val="005922B9"/>
    <w:rsid w:val="00637045"/>
    <w:rsid w:val="00644E9F"/>
    <w:rsid w:val="006B26C3"/>
    <w:rsid w:val="006C65F0"/>
    <w:rsid w:val="006F3731"/>
    <w:rsid w:val="00704037"/>
    <w:rsid w:val="00712C1D"/>
    <w:rsid w:val="00761D93"/>
    <w:rsid w:val="00772F92"/>
    <w:rsid w:val="007A09EC"/>
    <w:rsid w:val="007A0DF2"/>
    <w:rsid w:val="007A2FD1"/>
    <w:rsid w:val="007A6B11"/>
    <w:rsid w:val="007C1AE7"/>
    <w:rsid w:val="008B725D"/>
    <w:rsid w:val="008D7C9D"/>
    <w:rsid w:val="0091418E"/>
    <w:rsid w:val="00942974"/>
    <w:rsid w:val="00984A24"/>
    <w:rsid w:val="009A3EDF"/>
    <w:rsid w:val="009B2228"/>
    <w:rsid w:val="009C1E35"/>
    <w:rsid w:val="009D3E21"/>
    <w:rsid w:val="00A10ABB"/>
    <w:rsid w:val="00A36D61"/>
    <w:rsid w:val="00A471E4"/>
    <w:rsid w:val="00A825E7"/>
    <w:rsid w:val="00AB0B78"/>
    <w:rsid w:val="00AC47BC"/>
    <w:rsid w:val="00B030BE"/>
    <w:rsid w:val="00B80016"/>
    <w:rsid w:val="00B91C8A"/>
    <w:rsid w:val="00BC1E7A"/>
    <w:rsid w:val="00BF55D1"/>
    <w:rsid w:val="00C55B7C"/>
    <w:rsid w:val="00C617A4"/>
    <w:rsid w:val="00C65B09"/>
    <w:rsid w:val="00CA7CD6"/>
    <w:rsid w:val="00CB730A"/>
    <w:rsid w:val="00CE05AC"/>
    <w:rsid w:val="00CE54D2"/>
    <w:rsid w:val="00CF4947"/>
    <w:rsid w:val="00D155CD"/>
    <w:rsid w:val="00D2055F"/>
    <w:rsid w:val="00D21294"/>
    <w:rsid w:val="00D23B38"/>
    <w:rsid w:val="00D90779"/>
    <w:rsid w:val="00E11E04"/>
    <w:rsid w:val="00E40DBB"/>
    <w:rsid w:val="00E77121"/>
    <w:rsid w:val="00F30C85"/>
    <w:rsid w:val="00F56E99"/>
    <w:rsid w:val="00F65F73"/>
    <w:rsid w:val="00F938C6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BF0BC-8336-437F-8583-02390E16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94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121"/>
    <w:rPr>
      <w:sz w:val="20"/>
      <w:szCs w:val="20"/>
    </w:rPr>
  </w:style>
  <w:style w:type="paragraph" w:customStyle="1" w:styleId="Style1">
    <w:name w:val="Style1"/>
    <w:basedOn w:val="a"/>
    <w:rsid w:val="002F05E4"/>
    <w:pPr>
      <w:adjustRightInd w:val="0"/>
      <w:jc w:val="center"/>
    </w:pPr>
    <w:rPr>
      <w:rFonts w:ascii="SimHei" w:eastAsia="SimHei" w:hAnsi="Times New Roman" w:cs="Times New Roman"/>
      <w:kern w:val="0"/>
      <w:szCs w:val="24"/>
    </w:rPr>
  </w:style>
  <w:style w:type="paragraph" w:customStyle="1" w:styleId="Style3">
    <w:name w:val="Style3"/>
    <w:basedOn w:val="a"/>
    <w:rsid w:val="002F05E4"/>
    <w:pPr>
      <w:adjustRightInd w:val="0"/>
      <w:spacing w:line="395" w:lineRule="exact"/>
      <w:jc w:val="both"/>
    </w:pPr>
    <w:rPr>
      <w:rFonts w:ascii="SimHei" w:eastAsia="SimHei" w:hAnsi="Times New Roman" w:cs="Times New Roman"/>
      <w:kern w:val="0"/>
      <w:szCs w:val="24"/>
    </w:rPr>
  </w:style>
  <w:style w:type="paragraph" w:customStyle="1" w:styleId="Style5">
    <w:name w:val="Style5"/>
    <w:basedOn w:val="a"/>
    <w:rsid w:val="002F05E4"/>
    <w:pPr>
      <w:adjustRightInd w:val="0"/>
      <w:spacing w:line="403" w:lineRule="exact"/>
      <w:ind w:hanging="710"/>
      <w:jc w:val="both"/>
    </w:pPr>
    <w:rPr>
      <w:rFonts w:ascii="SimHei" w:eastAsia="SimHei" w:hAnsi="Times New Roman" w:cs="Times New Roman"/>
      <w:kern w:val="0"/>
      <w:szCs w:val="24"/>
    </w:rPr>
  </w:style>
  <w:style w:type="paragraph" w:customStyle="1" w:styleId="Style7">
    <w:name w:val="Style7"/>
    <w:basedOn w:val="a"/>
    <w:rsid w:val="002F05E4"/>
    <w:pPr>
      <w:adjustRightInd w:val="0"/>
    </w:pPr>
    <w:rPr>
      <w:rFonts w:ascii="SimHei" w:eastAsia="SimHei" w:hAnsi="Times New Roman" w:cs="Times New Roman"/>
      <w:kern w:val="0"/>
      <w:szCs w:val="24"/>
    </w:rPr>
  </w:style>
  <w:style w:type="paragraph" w:customStyle="1" w:styleId="Style9">
    <w:name w:val="Style9"/>
    <w:basedOn w:val="a"/>
    <w:rsid w:val="002F05E4"/>
    <w:pPr>
      <w:adjustRightInd w:val="0"/>
      <w:spacing w:line="360" w:lineRule="exact"/>
      <w:ind w:hanging="470"/>
      <w:jc w:val="both"/>
    </w:pPr>
    <w:rPr>
      <w:rFonts w:ascii="SimHei" w:eastAsia="SimHei" w:hAnsi="Times New Roman" w:cs="Times New Roman"/>
      <w:kern w:val="0"/>
      <w:szCs w:val="24"/>
    </w:rPr>
  </w:style>
  <w:style w:type="paragraph" w:customStyle="1" w:styleId="Style11">
    <w:name w:val="Style11"/>
    <w:basedOn w:val="a"/>
    <w:rsid w:val="002F05E4"/>
    <w:pPr>
      <w:adjustRightInd w:val="0"/>
      <w:spacing w:line="398" w:lineRule="exact"/>
      <w:ind w:firstLine="720"/>
    </w:pPr>
    <w:rPr>
      <w:rFonts w:ascii="SimHei" w:eastAsia="SimHei" w:hAnsi="Times New Roman" w:cs="Times New Roman"/>
      <w:kern w:val="0"/>
      <w:szCs w:val="24"/>
    </w:rPr>
  </w:style>
  <w:style w:type="paragraph" w:customStyle="1" w:styleId="Style12">
    <w:name w:val="Style12"/>
    <w:basedOn w:val="a"/>
    <w:rsid w:val="002F05E4"/>
    <w:pPr>
      <w:adjustRightInd w:val="0"/>
      <w:spacing w:line="408" w:lineRule="exact"/>
      <w:ind w:firstLine="466"/>
      <w:jc w:val="both"/>
    </w:pPr>
    <w:rPr>
      <w:rFonts w:ascii="SimHei" w:eastAsia="SimHei" w:hAnsi="Times New Roman" w:cs="Times New Roman"/>
      <w:kern w:val="0"/>
      <w:szCs w:val="24"/>
    </w:rPr>
  </w:style>
  <w:style w:type="character" w:customStyle="1" w:styleId="FontStyle32">
    <w:name w:val="Font Style32"/>
    <w:rsid w:val="002F05E4"/>
    <w:rPr>
      <w:rFonts w:ascii="SimHei" w:eastAsia="SimHei" w:cs="SimHei"/>
      <w:color w:val="000000"/>
      <w:spacing w:val="20"/>
      <w:sz w:val="24"/>
      <w:szCs w:val="24"/>
    </w:rPr>
  </w:style>
  <w:style w:type="character" w:customStyle="1" w:styleId="FontStyle33">
    <w:name w:val="Font Style33"/>
    <w:rsid w:val="002F05E4"/>
    <w:rPr>
      <w:rFonts w:ascii="MS Mincho" w:eastAsia="MS Mincho" w:cs="MS Mincho"/>
      <w:color w:val="000000"/>
      <w:sz w:val="28"/>
      <w:szCs w:val="28"/>
    </w:rPr>
  </w:style>
  <w:style w:type="paragraph" w:styleId="Web">
    <w:name w:val="Normal (Web)"/>
    <w:basedOn w:val="a"/>
    <w:rsid w:val="00761D9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樣式 標題 1 +"/>
    <w:basedOn w:val="1"/>
    <w:rsid w:val="00761D93"/>
    <w:pPr>
      <w:spacing w:beforeLines="50" w:afterLines="50" w:line="240" w:lineRule="auto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761D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2F2D17"/>
    <w:pPr>
      <w:ind w:leftChars="200" w:left="480"/>
    </w:pPr>
  </w:style>
  <w:style w:type="table" w:styleId="a8">
    <w:name w:val="Table Grid"/>
    <w:basedOn w:val="a1"/>
    <w:rsid w:val="0063704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2018-12-26T03:46:00Z</dcterms:created>
  <dcterms:modified xsi:type="dcterms:W3CDTF">2019-12-26T06:10:00Z</dcterms:modified>
</cp:coreProperties>
</file>